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方正小标宋简体" w:eastAsia="方正小标宋简体" w:cs="方正小?宋?体"/>
          <w:color w:val="000000"/>
          <w:sz w:val="22"/>
          <w:szCs w:val="22"/>
          <w:lang w:val="en-US" w:eastAsia="zh-CN"/>
        </w:rPr>
      </w:pPr>
      <w:r>
        <w:rPr>
          <w:rFonts w:hint="eastAsia" w:ascii="方正小标宋简体" w:eastAsia="方正小标宋简体" w:cs="方正小?宋?体"/>
          <w:color w:val="000000"/>
          <w:sz w:val="22"/>
          <w:szCs w:val="22"/>
          <w:lang w:eastAsia="zh-CN"/>
        </w:rPr>
        <w:t>附件</w:t>
      </w:r>
      <w:r>
        <w:rPr>
          <w:rFonts w:hint="eastAsia" w:ascii="方正小标宋简体" w:eastAsia="方正小标宋简体" w:cs="方正小?宋?体"/>
          <w:color w:val="000000"/>
          <w:sz w:val="22"/>
          <w:szCs w:val="22"/>
          <w:lang w:val="en-US" w:eastAsia="zh-CN"/>
        </w:rPr>
        <w:t>1</w:t>
      </w:r>
    </w:p>
    <w:p>
      <w:pPr>
        <w:spacing w:line="360" w:lineRule="auto"/>
        <w:jc w:val="center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 w:cs="方正小?宋?体"/>
          <w:color w:val="000000"/>
          <w:sz w:val="32"/>
          <w:szCs w:val="32"/>
        </w:rPr>
        <w:t>浙江音乐学院“课程思政”教学设计表</w:t>
      </w:r>
    </w:p>
    <w:tbl>
      <w:tblPr>
        <w:tblStyle w:val="2"/>
        <w:tblW w:w="9286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0"/>
        <w:gridCol w:w="1260"/>
        <w:gridCol w:w="2629"/>
        <w:gridCol w:w="1275"/>
        <w:gridCol w:w="113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88" w:type="dxa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系（部）</w:t>
            </w:r>
          </w:p>
        </w:tc>
        <w:tc>
          <w:tcPr>
            <w:tcW w:w="1800" w:type="dxa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学</w:t>
            </w:r>
            <w:r>
              <w:rPr>
                <w:rFonts w:ascii="仿宋" w:hAnsi="仿宋" w:eastAsia="仿宋" w:cs="仿宋"/>
                <w:color w:val="000000"/>
                <w:sz w:val="20"/>
                <w:szCs w:val="20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科</w:t>
            </w:r>
          </w:p>
        </w:tc>
        <w:tc>
          <w:tcPr>
            <w:tcW w:w="2629" w:type="dxa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课程名称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授课教师</w:t>
            </w:r>
          </w:p>
        </w:tc>
        <w:tc>
          <w:tcPr>
            <w:tcW w:w="1800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授课班级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学</w:t>
            </w:r>
            <w:r>
              <w:rPr>
                <w:rFonts w:ascii="仿宋" w:hAnsi="仿宋" w:eastAsia="仿宋" w:cs="仿宋"/>
                <w:color w:val="000000"/>
                <w:sz w:val="20"/>
                <w:szCs w:val="20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分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widowControl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课程类别</w:t>
            </w:r>
          </w:p>
        </w:tc>
        <w:tc>
          <w:tcPr>
            <w:tcW w:w="8098" w:type="dxa"/>
            <w:gridSpan w:val="5"/>
          </w:tcPr>
          <w:p>
            <w:pPr>
              <w:widowControl w:val="0"/>
              <w:ind w:firstLine="200" w:firstLineChars="10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sz w:val="20"/>
                <w:szCs w:val="20"/>
              </w:rPr>
              <w:t>A.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公共平台课</w:t>
            </w:r>
            <w:r>
              <w:rPr>
                <w:rFonts w:ascii="仿宋" w:hAnsi="仿宋" w:eastAsia="仿宋" w:cs="仿宋"/>
                <w:color w:val="000000"/>
                <w:sz w:val="20"/>
                <w:szCs w:val="20"/>
              </w:rPr>
              <w:t xml:space="preserve">    B</w:t>
            </w:r>
            <w:r>
              <w:rPr>
                <w:rFonts w:ascii="仿宋" w:hAnsi="仿宋" w:eastAsia="仿宋" w:cs="仿宋"/>
                <w:color w:val="000000"/>
                <w:sz w:val="20"/>
                <w:szCs w:val="20"/>
                <w:u w:val="single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single"/>
              </w:rPr>
              <w:t>专业基础课</w:t>
            </w:r>
            <w:r>
              <w:rPr>
                <w:rFonts w:ascii="仿宋" w:hAnsi="仿宋" w:eastAsia="仿宋" w:cs="仿宋"/>
                <w:color w:val="000000"/>
                <w:sz w:val="20"/>
                <w:szCs w:val="20"/>
              </w:rPr>
              <w:t xml:space="preserve">    C.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专业选修课</w:t>
            </w:r>
            <w:r>
              <w:rPr>
                <w:rFonts w:ascii="仿宋" w:hAnsi="仿宋" w:eastAsia="仿宋" w:cs="仿宋"/>
                <w:color w:val="000000"/>
                <w:sz w:val="20"/>
                <w:szCs w:val="20"/>
              </w:rPr>
              <w:t xml:space="preserve">    D.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全校选修课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教学目标</w:t>
            </w:r>
          </w:p>
        </w:tc>
        <w:tc>
          <w:tcPr>
            <w:tcW w:w="8098" w:type="dxa"/>
            <w:gridSpan w:val="5"/>
          </w:tcPr>
          <w:p>
            <w:pPr>
              <w:widowControl w:val="0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widowControl w:val="0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widowControl w:val="0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widowControl w:val="0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widowControl w:val="0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widowControl w:val="0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widowControl w:val="0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widowControl w:val="0"/>
              <w:rPr>
                <w:rFonts w:hint="eastAsia" w:ascii="仿宋" w:hAnsi="仿宋" w:eastAsia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</w:trPr>
        <w:tc>
          <w:tcPr>
            <w:tcW w:w="1188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“课程思政”教育内容</w:t>
            </w:r>
          </w:p>
        </w:tc>
        <w:tc>
          <w:tcPr>
            <w:tcW w:w="8098" w:type="dxa"/>
            <w:gridSpan w:val="5"/>
          </w:tcPr>
          <w:p>
            <w:pPr>
              <w:widowControl w:val="0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widowControl w:val="0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widowControl w:val="0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widowControl w:val="0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widowControl w:val="0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widowControl w:val="0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widowControl w:val="0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widowControl w:val="0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widowControl w:val="0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widowControl w:val="0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widowControl w:val="0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widowControl w:val="0"/>
              <w:rPr>
                <w:rFonts w:hint="eastAsia" w:ascii="仿宋" w:hAnsi="仿宋" w:eastAsia="仿宋"/>
                <w:color w:val="000000"/>
                <w:sz w:val="20"/>
                <w:szCs w:val="20"/>
                <w:u w:val="singl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7" w:hRule="atLeast"/>
        </w:trPr>
        <w:tc>
          <w:tcPr>
            <w:tcW w:w="1188" w:type="dxa"/>
            <w:tcBorders>
              <w:bottom w:val="doub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教学方法与举措</w:t>
            </w:r>
          </w:p>
        </w:tc>
        <w:tc>
          <w:tcPr>
            <w:tcW w:w="8098" w:type="dxa"/>
            <w:gridSpan w:val="5"/>
            <w:tcBorders>
              <w:bottom w:val="double" w:color="auto" w:sz="4" w:space="0"/>
            </w:tcBorders>
          </w:tcPr>
          <w:p>
            <w:pPr>
              <w:widowControl w:val="0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widowControl w:val="0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widowControl w:val="0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widowControl w:val="0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widowControl w:val="0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widowControl w:val="0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widowControl w:val="0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widowControl w:val="0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widowControl w:val="0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widowControl w:val="0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widowControl w:val="0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widowControl w:val="0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widowControl w:val="0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widowControl w:val="0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>
            <w:pPr>
              <w:widowControl w:val="0"/>
              <w:rPr>
                <w:rFonts w:hint="eastAsia" w:ascii="仿宋" w:hAnsi="仿宋" w:eastAsia="仿宋"/>
                <w:color w:val="000000"/>
                <w:sz w:val="20"/>
                <w:szCs w:val="20"/>
              </w:rPr>
            </w:pPr>
          </w:p>
        </w:tc>
      </w:tr>
    </w:tbl>
    <w:p>
      <w:r>
        <w:rPr>
          <w:color w:val="000000"/>
          <w:sz w:val="28"/>
          <w:szCs w:val="28"/>
        </w:rPr>
        <w:t xml:space="preserve">                     </w:t>
      </w:r>
      <w:r>
        <w:rPr>
          <w:rFonts w:hint="eastAsia" w:cs="宋体"/>
          <w:color w:val="000000"/>
          <w:sz w:val="28"/>
          <w:szCs w:val="28"/>
        </w:rPr>
        <w:t>　　　　　　</w:t>
      </w:r>
      <w:r>
        <w:rPr>
          <w:rFonts w:hint="eastAsia" w:ascii="仿宋_GB2312" w:eastAsia="仿宋_GB2312" w:cs="仿宋_GB2312"/>
          <w:b/>
          <w:bCs/>
          <w:color w:val="000000"/>
          <w:sz w:val="28"/>
          <w:szCs w:val="28"/>
        </w:rPr>
        <w:t>教师签名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：</w:t>
      </w:r>
      <w:r>
        <w:rPr>
          <w:rFonts w:hint="eastAsia" w:ascii="仿宋_GB2312" w:eastAsia="仿宋_GB2312" w:cs="仿宋_GB2312"/>
          <w:color w:val="000000"/>
          <w:sz w:val="28"/>
          <w:szCs w:val="28"/>
          <w:u w:val="single"/>
        </w:rPr>
        <w:t>　</w:t>
      </w:r>
      <w:r>
        <w:rPr>
          <w:rFonts w:ascii="仿宋_GB2312" w:eastAsia="仿宋_GB2312" w:cs="仿宋_GB2312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 w:cs="仿宋_GB2312"/>
          <w:color w:val="000000"/>
          <w:sz w:val="28"/>
          <w:szCs w:val="28"/>
          <w:u w:val="single"/>
        </w:rPr>
        <w:t>　　　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8"/>
    <w:family w:val="auto"/>
    <w:pitch w:val="default"/>
    <w:sig w:usb0="00000001" w:usb1="080E0000" w:usb2="00000000" w:usb3="00000000" w:csb0="00040000" w:csb1="00000000"/>
  </w:font>
  <w:font w:name="方正小?宋?体">
    <w:altName w:val="宋体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74A9D"/>
    <w:rsid w:val="35D74A9D"/>
    <w:rsid w:val="4FC1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Autospacing="0" w:after="0" w:afterAutospacing="0"/>
      <w:ind w:firstLine="0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basedOn w:val="1"/>
    <w:uiPriority w:val="0"/>
    <w:rPr>
      <w:rFonts w:ascii="Times New Roman" w:hAnsi="Times New Roman" w:eastAsia="仿宋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2019-12-11T00:23:00Z</dcterms:created>
  <dc:creator>requiem</dc:creator>
  <cp:lastModifiedBy>requiem</cp:lastModifiedBy>
  <dcterms:modified xsi:type="dcterms:W3CDTF">2019-12-11T00:23:22Z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