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25" w:rsidRDefault="00430625" w:rsidP="00430625">
      <w:pPr>
        <w:spacing w:line="22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关于2020-2021学年第一学期</w:t>
      </w:r>
    </w:p>
    <w:p w:rsidR="00430625" w:rsidRDefault="00430625" w:rsidP="00430625">
      <w:pPr>
        <w:spacing w:line="22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外聘教师第四轮课费统计的通知</w:t>
      </w:r>
    </w:p>
    <w:p w:rsidR="0060001B" w:rsidRDefault="00430625">
      <w:pPr>
        <w:widowControl/>
        <w:spacing w:line="480" w:lineRule="exact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各教学单位</w:t>
      </w:r>
      <w:r w:rsidR="006E69CC">
        <w:rPr>
          <w:rFonts w:ascii="仿宋" w:eastAsia="仿宋" w:hAnsi="仿宋" w:cs="仿宋"/>
          <w:kern w:val="0"/>
          <w:sz w:val="28"/>
          <w:szCs w:val="28"/>
        </w:rPr>
        <w:t>：</w:t>
      </w:r>
    </w:p>
    <w:p w:rsidR="0060001B" w:rsidRDefault="00430625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 w:rsidRPr="00430625">
        <w:rPr>
          <w:rFonts w:ascii="仿宋" w:eastAsia="仿宋" w:hAnsi="仿宋" w:cs="仿宋" w:hint="eastAsia"/>
          <w:kern w:val="0"/>
          <w:sz w:val="28"/>
          <w:szCs w:val="28"/>
        </w:rPr>
        <w:t>即日起进行第</w:t>
      </w:r>
      <w:r>
        <w:rPr>
          <w:rFonts w:ascii="仿宋" w:eastAsia="仿宋" w:hAnsi="仿宋" w:cs="仿宋" w:hint="eastAsia"/>
          <w:kern w:val="0"/>
          <w:sz w:val="28"/>
          <w:szCs w:val="28"/>
        </w:rPr>
        <w:t>四</w:t>
      </w:r>
      <w:r w:rsidR="006E69CC">
        <w:rPr>
          <w:rFonts w:ascii="仿宋" w:eastAsia="仿宋" w:hAnsi="仿宋" w:cs="仿宋" w:hint="eastAsia"/>
          <w:kern w:val="0"/>
          <w:sz w:val="28"/>
          <w:szCs w:val="28"/>
        </w:rPr>
        <w:t>轮外聘教师本科实际教学工作量统计工作，相关事项通知如下：</w:t>
      </w:r>
    </w:p>
    <w:p w:rsidR="0060001B" w:rsidRDefault="006E69CC">
      <w:pPr>
        <w:widowControl/>
        <w:spacing w:line="480" w:lineRule="exact"/>
        <w:ind w:firstLine="562"/>
        <w:jc w:val="left"/>
        <w:rPr>
          <w:rFonts w:ascii="Helvetica" w:eastAsia="Helvetica" w:hAnsi="Helvetica" w:cs="Helvetica"/>
          <w:szCs w:val="21"/>
        </w:rPr>
      </w:pPr>
      <w:r>
        <w:rPr>
          <w:rFonts w:ascii="黑体" w:eastAsia="黑体" w:hAnsi="宋体" w:cs="黑体"/>
          <w:b/>
          <w:kern w:val="0"/>
          <w:sz w:val="28"/>
          <w:szCs w:val="28"/>
        </w:rPr>
        <w:t>一、第</w:t>
      </w:r>
      <w:r w:rsidR="00430625">
        <w:rPr>
          <w:rFonts w:ascii="黑体" w:eastAsia="黑体" w:hAnsi="宋体" w:cs="黑体" w:hint="eastAsia"/>
          <w:b/>
          <w:kern w:val="0"/>
          <w:sz w:val="28"/>
          <w:szCs w:val="28"/>
        </w:rPr>
        <w:t>四</w:t>
      </w:r>
      <w:r>
        <w:rPr>
          <w:rFonts w:ascii="黑体" w:eastAsia="黑体" w:hAnsi="宋体" w:cs="黑体"/>
          <w:b/>
          <w:kern w:val="0"/>
          <w:sz w:val="28"/>
          <w:szCs w:val="28"/>
        </w:rPr>
        <w:t>轮统计时间段</w:t>
      </w:r>
    </w:p>
    <w:p w:rsidR="00B17DFB" w:rsidRDefault="006E69CC">
      <w:pPr>
        <w:widowControl/>
        <w:spacing w:line="480" w:lineRule="exact"/>
        <w:ind w:firstLine="560"/>
        <w:jc w:val="left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统计范围：</w:t>
      </w:r>
      <w:r w:rsidR="00430625">
        <w:rPr>
          <w:rFonts w:ascii="仿宋" w:eastAsia="仿宋" w:hAnsi="仿宋" w:cs="仿宋" w:hint="eastAsia"/>
          <w:kern w:val="0"/>
          <w:sz w:val="28"/>
          <w:szCs w:val="28"/>
        </w:rPr>
        <w:t>2020-2021</w:t>
      </w:r>
      <w:r>
        <w:rPr>
          <w:rFonts w:ascii="仿宋" w:eastAsia="仿宋" w:hAnsi="仿宋" w:cs="仿宋" w:hint="eastAsia"/>
          <w:kern w:val="0"/>
          <w:sz w:val="28"/>
          <w:szCs w:val="28"/>
        </w:rPr>
        <w:t>学年第一学期院历第</w:t>
      </w:r>
      <w:r w:rsidR="00430625">
        <w:rPr>
          <w:rFonts w:ascii="Helvetica" w:hAnsi="Helvetica" w:cs="Helvetica" w:hint="eastAsia"/>
          <w:kern w:val="0"/>
          <w:sz w:val="28"/>
          <w:szCs w:val="28"/>
        </w:rPr>
        <w:t>16</w:t>
      </w:r>
      <w:r w:rsidR="00430625">
        <w:rPr>
          <w:rFonts w:ascii="Helvetica" w:hAnsi="Helvetica" w:cs="Helvetica" w:hint="eastAsia"/>
          <w:kern w:val="0"/>
          <w:sz w:val="28"/>
          <w:szCs w:val="28"/>
        </w:rPr>
        <w:t>周</w:t>
      </w:r>
      <w:r>
        <w:rPr>
          <w:rFonts w:ascii="Helvetica" w:eastAsia="Helvetica" w:hAnsi="Helvetica" w:cs="Helvetica"/>
          <w:kern w:val="0"/>
          <w:sz w:val="28"/>
          <w:szCs w:val="28"/>
        </w:rPr>
        <w:t>-</w:t>
      </w:r>
      <w:r w:rsidR="00430625">
        <w:rPr>
          <w:rFonts w:hint="eastAsia"/>
          <w:kern w:val="0"/>
          <w:sz w:val="28"/>
          <w:szCs w:val="28"/>
        </w:rPr>
        <w:t>12</w:t>
      </w:r>
      <w:r w:rsidR="00430625">
        <w:rPr>
          <w:rFonts w:hint="eastAsia"/>
          <w:kern w:val="0"/>
          <w:sz w:val="28"/>
          <w:szCs w:val="28"/>
        </w:rPr>
        <w:t>月</w:t>
      </w:r>
      <w:r w:rsidR="00430625">
        <w:rPr>
          <w:rFonts w:hint="eastAsia"/>
          <w:kern w:val="0"/>
          <w:sz w:val="28"/>
          <w:szCs w:val="28"/>
        </w:rPr>
        <w:t>31</w:t>
      </w:r>
      <w:r w:rsidR="00430625">
        <w:rPr>
          <w:rFonts w:hint="eastAsia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kern w:val="0"/>
          <w:sz w:val="28"/>
          <w:szCs w:val="28"/>
        </w:rPr>
        <w:t>（</w:t>
      </w:r>
      <w:r w:rsidR="00430625">
        <w:rPr>
          <w:rFonts w:ascii="Helvetica" w:hAnsi="Helvetica" w:cs="Helvetica" w:hint="eastAsia"/>
          <w:kern w:val="0"/>
          <w:sz w:val="28"/>
          <w:szCs w:val="28"/>
        </w:rPr>
        <w:t>12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430625">
        <w:rPr>
          <w:rFonts w:ascii="Helvetica" w:hAnsi="Helvetica" w:cs="Helvetica" w:hint="eastAsia"/>
          <w:kern w:val="0"/>
          <w:sz w:val="28"/>
          <w:szCs w:val="28"/>
        </w:rPr>
        <w:t>21</w:t>
      </w:r>
      <w:r>
        <w:rPr>
          <w:rFonts w:ascii="仿宋" w:eastAsia="仿宋" w:hAnsi="仿宋" w:cs="仿宋" w:hint="eastAsia"/>
          <w:kern w:val="0"/>
          <w:sz w:val="28"/>
          <w:szCs w:val="28"/>
        </w:rPr>
        <w:t>日至</w:t>
      </w:r>
      <w:r w:rsidR="00430625">
        <w:rPr>
          <w:rFonts w:ascii="Helvetica" w:hAnsi="Helvetica" w:cs="Helvetica" w:hint="eastAsia"/>
          <w:kern w:val="0"/>
          <w:sz w:val="28"/>
          <w:szCs w:val="28"/>
        </w:rPr>
        <w:t>12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430625">
        <w:rPr>
          <w:rFonts w:ascii="Helvetica" w:hAnsi="Helvetica" w:cs="Helvetica" w:hint="eastAsia"/>
          <w:kern w:val="0"/>
          <w:sz w:val="28"/>
          <w:szCs w:val="28"/>
        </w:rPr>
        <w:t>31</w:t>
      </w:r>
      <w:r>
        <w:rPr>
          <w:rFonts w:ascii="仿宋" w:eastAsia="仿宋" w:hAnsi="仿宋" w:cs="仿宋" w:hint="eastAsia"/>
          <w:kern w:val="0"/>
          <w:sz w:val="28"/>
          <w:szCs w:val="28"/>
        </w:rPr>
        <w:t>日）。</w:t>
      </w:r>
    </w:p>
    <w:p w:rsidR="00B17DFB" w:rsidRPr="00B17DFB" w:rsidRDefault="00B17DFB">
      <w:pPr>
        <w:widowControl/>
        <w:spacing w:line="480" w:lineRule="exact"/>
        <w:ind w:firstLine="560"/>
        <w:jc w:val="left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微软雅黑" w:eastAsia="微软雅黑" w:hAnsi="微软雅黑" w:hint="eastAsia"/>
          <w:color w:val="444444"/>
          <w:sz w:val="16"/>
          <w:szCs w:val="16"/>
          <w:shd w:val="clear" w:color="auto" w:fill="FFFFFF"/>
        </w:rPr>
        <w:t> </w:t>
      </w:r>
      <w:r w:rsidRPr="00B17DFB">
        <w:rPr>
          <w:rFonts w:ascii="仿宋" w:eastAsia="仿宋" w:hAnsi="仿宋" w:cs="仿宋" w:hint="eastAsia"/>
          <w:kern w:val="0"/>
          <w:sz w:val="28"/>
          <w:szCs w:val="28"/>
        </w:rPr>
        <w:t>五大学院外聘教师的课费因系统中没有统计，所以需要进行手工线下进行，注意不要统计到一张表格上，需分开统计。</w:t>
      </w:r>
    </w:p>
    <w:p w:rsidR="0060001B" w:rsidRDefault="006E69CC">
      <w:pPr>
        <w:widowControl/>
        <w:spacing w:line="480" w:lineRule="exact"/>
        <w:ind w:firstLine="560"/>
        <w:jc w:val="left"/>
      </w:pPr>
      <w:r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此次系统中对课时量的计算仅供大家参考。具体课时按照教师实际上课的课时计算。</w:t>
      </w:r>
    </w:p>
    <w:p w:rsidR="0060001B" w:rsidRDefault="006E69CC">
      <w:pPr>
        <w:widowControl/>
        <w:spacing w:line="480" w:lineRule="exact"/>
        <w:ind w:firstLine="562"/>
        <w:jc w:val="left"/>
        <w:rPr>
          <w:rFonts w:ascii="Helvetica" w:eastAsia="Helvetica" w:hAnsi="Helvetica" w:cs="Helvetica"/>
          <w:szCs w:val="21"/>
        </w:rPr>
      </w:pPr>
      <w:r>
        <w:rPr>
          <w:rFonts w:ascii="黑体" w:eastAsia="黑体" w:hAnsi="宋体" w:cs="黑体" w:hint="eastAsia"/>
          <w:b/>
          <w:kern w:val="0"/>
          <w:sz w:val="28"/>
          <w:szCs w:val="28"/>
        </w:rPr>
        <w:t>二、外聘教师课费统计</w:t>
      </w:r>
    </w:p>
    <w:p w:rsidR="0060001B" w:rsidRDefault="006E69CC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1.如有外聘教师工作量增减的，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28"/>
          <w:szCs w:val="28"/>
        </w:rPr>
        <w:t>请填好工作量变更登记表，并将变更增减数据上传到系统中。（数据上传截止时间</w:t>
      </w:r>
      <w:r w:rsidR="00FC0F64">
        <w:rPr>
          <w:rFonts w:ascii="Helvetica" w:hAnsi="Helvetica" w:cs="Helvetica" w:hint="eastAsia"/>
          <w:kern w:val="0"/>
          <w:sz w:val="28"/>
          <w:szCs w:val="28"/>
        </w:rPr>
        <w:t>12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FC0F64">
        <w:rPr>
          <w:rFonts w:ascii="Helvetica" w:hAnsi="Helvetica" w:cs="Helvetica" w:hint="eastAsia"/>
          <w:kern w:val="0"/>
          <w:sz w:val="28"/>
          <w:szCs w:val="28"/>
        </w:rPr>
        <w:t>31</w:t>
      </w:r>
      <w:r>
        <w:rPr>
          <w:rFonts w:ascii="仿宋" w:eastAsia="仿宋" w:hAnsi="仿宋" w:cs="仿宋" w:hint="eastAsia"/>
          <w:kern w:val="0"/>
          <w:sz w:val="28"/>
          <w:szCs w:val="28"/>
        </w:rPr>
        <w:t>日）</w:t>
      </w:r>
    </w:p>
    <w:p w:rsidR="0060001B" w:rsidRDefault="006E69CC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2.导出外聘教师课费发放清单，仔细核查、完善每一项内容。</w:t>
      </w:r>
    </w:p>
    <w:p w:rsidR="0060001B" w:rsidRDefault="006E69CC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3.交送材料：</w:t>
      </w:r>
    </w:p>
    <w:p w:rsidR="0060001B" w:rsidRDefault="00596691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各教学单位</w:t>
      </w:r>
      <w:r w:rsidR="006E69CC">
        <w:rPr>
          <w:rFonts w:ascii="仿宋" w:eastAsia="仿宋" w:hAnsi="仿宋" w:cs="仿宋" w:hint="eastAsia"/>
          <w:kern w:val="0"/>
          <w:sz w:val="28"/>
          <w:szCs w:val="28"/>
        </w:rPr>
        <w:t>将以下表格纸质稿于</w:t>
      </w:r>
      <w:r>
        <w:rPr>
          <w:rFonts w:ascii="Helvetica" w:hAnsi="Helvetica" w:cs="Helvetica" w:hint="eastAsia"/>
          <w:kern w:val="0"/>
          <w:sz w:val="28"/>
          <w:szCs w:val="28"/>
        </w:rPr>
        <w:t>1</w:t>
      </w:r>
      <w:r w:rsidR="006E69CC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Helvetica" w:hAnsi="Helvetica" w:cs="Helvetica" w:hint="eastAsia"/>
          <w:kern w:val="0"/>
          <w:sz w:val="28"/>
          <w:szCs w:val="28"/>
        </w:rPr>
        <w:t>4</w:t>
      </w:r>
      <w:r w:rsidR="006E69CC">
        <w:rPr>
          <w:rFonts w:ascii="仿宋" w:eastAsia="仿宋" w:hAnsi="仿宋" w:cs="仿宋" w:hint="eastAsia"/>
          <w:kern w:val="0"/>
          <w:sz w:val="28"/>
          <w:szCs w:val="28"/>
        </w:rPr>
        <w:t>日前交送教务处，电子稿发联系人邮箱：</w:t>
      </w:r>
    </w:p>
    <w:p w:rsidR="0060001B" w:rsidRDefault="006E69CC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</w:t>
      </w:r>
      <w:r>
        <w:rPr>
          <w:rFonts w:ascii="Helvetica" w:eastAsia="Helvetica" w:hAnsi="Helvetica" w:cs="Helvetica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）《外聘教师课费发放清单》</w:t>
      </w:r>
    </w:p>
    <w:p w:rsidR="0060001B" w:rsidRDefault="006E69CC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</w:t>
      </w:r>
      <w:r>
        <w:rPr>
          <w:rFonts w:ascii="Helvetica" w:eastAsia="Helvetica" w:hAnsi="Helvetica" w:cs="Helvetica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）《浙江音乐学院教师教学工作量更变登记表》附件</w:t>
      </w:r>
      <w:r>
        <w:rPr>
          <w:rFonts w:ascii="Helvetica" w:eastAsia="Helvetica" w:hAnsi="Helvetica" w:cs="Helvetica" w:hint="eastAsia"/>
          <w:kern w:val="0"/>
          <w:sz w:val="28"/>
          <w:szCs w:val="28"/>
        </w:rPr>
        <w:t>2</w:t>
      </w:r>
    </w:p>
    <w:p w:rsidR="0060001B" w:rsidRDefault="006E69CC">
      <w:pPr>
        <w:widowControl/>
        <w:spacing w:line="480" w:lineRule="exact"/>
        <w:ind w:firstLine="562"/>
        <w:jc w:val="left"/>
        <w:rPr>
          <w:rFonts w:ascii="Helvetica" w:eastAsia="Helvetica" w:hAnsi="Helvetica" w:cs="Helvetica"/>
          <w:szCs w:val="21"/>
        </w:rPr>
      </w:pPr>
      <w:r>
        <w:rPr>
          <w:rFonts w:ascii="黑体" w:eastAsia="黑体" w:hAnsi="宋体" w:cs="黑体" w:hint="eastAsia"/>
          <w:b/>
          <w:kern w:val="0"/>
          <w:sz w:val="28"/>
          <w:szCs w:val="28"/>
        </w:rPr>
        <w:t>三、系统操作</w:t>
      </w:r>
    </w:p>
    <w:p w:rsidR="0060001B" w:rsidRDefault="006E69CC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Helvetica" w:eastAsia="Helvetica" w:hAnsi="Helvetica" w:cs="Helvetic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560705</wp:posOffset>
            </wp:positionV>
            <wp:extent cx="4785360" cy="2136775"/>
            <wp:effectExtent l="0" t="0" r="15240" b="15875"/>
            <wp:wrapNone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360" cy="213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kern w:val="0"/>
          <w:sz w:val="28"/>
          <w:szCs w:val="28"/>
        </w:rPr>
        <w:t>1.教师周工作量导出新增有“外聘”、“非外聘”和“全部”的选项，可直接按周次导出外聘教师工作量，修改增减部分后直接导入；</w:t>
      </w: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0001B">
      <w:pPr>
        <w:widowControl/>
        <w:spacing w:line="480" w:lineRule="exact"/>
        <w:jc w:val="center"/>
        <w:rPr>
          <w:rFonts w:ascii="Helvetica" w:eastAsia="Helvetica" w:hAnsi="Helvetica" w:cs="Helvetica"/>
          <w:szCs w:val="21"/>
        </w:rPr>
      </w:pPr>
    </w:p>
    <w:p w:rsidR="0060001B" w:rsidRDefault="006E69CC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 </w:t>
      </w:r>
    </w:p>
    <w:p w:rsidR="0060001B" w:rsidRDefault="006E69CC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2.对教师周工作量的增减可在系统中直接进行修改；</w:t>
      </w:r>
    </w:p>
    <w:p w:rsidR="0060001B" w:rsidRDefault="006E69CC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3.在导出外聘教师课费发放清单时</w:t>
      </w:r>
      <w:r>
        <w:rPr>
          <w:rFonts w:ascii="Helvetica" w:eastAsia="Helvetica" w:hAnsi="Helvetica" w:cs="Helvetica"/>
          <w:b/>
          <w:color w:val="FF0000"/>
          <w:kern w:val="0"/>
          <w:sz w:val="28"/>
          <w:szCs w:val="28"/>
        </w:rPr>
        <w:t>注意事宜</w:t>
      </w:r>
      <w:r>
        <w:rPr>
          <w:rFonts w:ascii="仿宋" w:eastAsia="仿宋" w:hAnsi="仿宋" w:cs="仿宋" w:hint="eastAsia"/>
          <w:kern w:val="0"/>
          <w:sz w:val="28"/>
          <w:szCs w:val="28"/>
        </w:rPr>
        <w:t>，由于需按选定的周次进行计算，因此显示的</w:t>
      </w:r>
      <w:r>
        <w:rPr>
          <w:rFonts w:ascii="Helvetica" w:eastAsia="Helvetica" w:hAnsi="Helvetica" w:cs="Helvetica"/>
          <w:kern w:val="0"/>
          <w:sz w:val="28"/>
          <w:szCs w:val="28"/>
        </w:rPr>
        <w:t>EXCEL</w:t>
      </w:r>
      <w:r>
        <w:rPr>
          <w:rFonts w:ascii="仿宋" w:eastAsia="仿宋" w:hAnsi="仿宋" w:cs="仿宋" w:hint="eastAsia"/>
          <w:kern w:val="0"/>
          <w:sz w:val="28"/>
          <w:szCs w:val="28"/>
        </w:rPr>
        <w:t>文件是网页版，这时保存文件必须选择另存为，且将文件类型改为“</w:t>
      </w:r>
      <w:proofErr w:type="spellStart"/>
      <w:r>
        <w:rPr>
          <w:rFonts w:ascii="Helvetica" w:eastAsia="Helvetica" w:hAnsi="Helvetica" w:cs="Helvetica"/>
          <w:kern w:val="0"/>
          <w:sz w:val="28"/>
          <w:szCs w:val="28"/>
        </w:rPr>
        <w:t>xls</w:t>
      </w:r>
      <w:proofErr w:type="spellEnd"/>
      <w:r>
        <w:rPr>
          <w:rFonts w:ascii="仿宋" w:eastAsia="仿宋" w:hAnsi="仿宋" w:cs="仿宋" w:hint="eastAsia"/>
          <w:kern w:val="0"/>
          <w:sz w:val="28"/>
          <w:szCs w:val="28"/>
        </w:rPr>
        <w:t>”或“</w:t>
      </w:r>
      <w:proofErr w:type="spellStart"/>
      <w:r>
        <w:rPr>
          <w:rFonts w:ascii="Helvetica" w:eastAsia="Helvetica" w:hAnsi="Helvetica" w:cs="Helvetica"/>
          <w:kern w:val="0"/>
          <w:sz w:val="28"/>
          <w:szCs w:val="28"/>
        </w:rPr>
        <w:t>xlsx</w:t>
      </w:r>
      <w:proofErr w:type="spellEnd"/>
      <w:r>
        <w:rPr>
          <w:rFonts w:ascii="仿宋" w:eastAsia="仿宋" w:hAnsi="仿宋" w:cs="仿宋" w:hint="eastAsia"/>
          <w:kern w:val="0"/>
          <w:sz w:val="28"/>
          <w:szCs w:val="28"/>
        </w:rPr>
        <w:t>”（见下图）</w:t>
      </w: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0001B">
      <w:pPr>
        <w:widowControl/>
        <w:spacing w:line="480" w:lineRule="exact"/>
        <w:ind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E69CC">
      <w:pPr>
        <w:widowControl/>
        <w:spacing w:line="480" w:lineRule="exact"/>
        <w:ind w:firstLine="560"/>
        <w:jc w:val="left"/>
        <w:rPr>
          <w:rFonts w:ascii="Helvetica" w:eastAsia="Helvetica" w:hAnsi="Helvetica" w:cs="Helvetica"/>
          <w:szCs w:val="21"/>
        </w:rPr>
      </w:pPr>
      <w:r>
        <w:rPr>
          <w:rFonts w:ascii="Helvetica" w:eastAsia="Helvetica" w:hAnsi="Helvetica" w:cs="Helvetica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-1927860</wp:posOffset>
            </wp:positionV>
            <wp:extent cx="5629275" cy="2171700"/>
            <wp:effectExtent l="0" t="0" r="9525" b="0"/>
            <wp:wrapNone/>
            <wp:docPr id="4" name="图片 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5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60001B" w:rsidRDefault="006E69CC">
      <w:pPr>
        <w:widowControl/>
        <w:spacing w:line="480" w:lineRule="exact"/>
        <w:ind w:firstLine="562"/>
        <w:jc w:val="left"/>
        <w:rPr>
          <w:rFonts w:ascii="Helvetica" w:eastAsia="Helvetica" w:hAnsi="Helvetica" w:cs="Helvetica"/>
          <w:szCs w:val="21"/>
        </w:rPr>
      </w:pPr>
      <w:r>
        <w:rPr>
          <w:rFonts w:ascii="黑体" w:eastAsia="黑体" w:hAnsi="宋体" w:cs="黑体" w:hint="eastAsia"/>
          <w:b/>
          <w:kern w:val="0"/>
          <w:sz w:val="28"/>
          <w:szCs w:val="28"/>
        </w:rPr>
        <w:t>四、联系方式</w:t>
      </w:r>
    </w:p>
    <w:p w:rsidR="006E69CC" w:rsidRDefault="006E69CC" w:rsidP="006E69CC">
      <w:pPr>
        <w:widowControl/>
        <w:spacing w:line="480" w:lineRule="exact"/>
        <w:ind w:leftChars="50" w:left="245" w:hangingChars="50" w:hanging="140"/>
        <w:jc w:val="left"/>
        <w:rPr>
          <w:rFonts w:ascii="Helvetica" w:hAnsi="Helvetica" w:cs="Helvetic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联系人：王</w:t>
      </w:r>
      <w:r w:rsidR="00596691">
        <w:rPr>
          <w:rFonts w:ascii="仿宋" w:eastAsia="仿宋" w:hAnsi="仿宋" w:cs="仿宋" w:hint="eastAsia"/>
          <w:kern w:val="0"/>
          <w:sz w:val="28"/>
          <w:szCs w:val="28"/>
        </w:rPr>
        <w:t>冰芽</w:t>
      </w:r>
      <w:r>
        <w:rPr>
          <w:rFonts w:ascii="仿宋" w:eastAsia="仿宋" w:hAnsi="仿宋" w:cs="仿宋" w:hint="eastAsia"/>
          <w:kern w:val="0"/>
          <w:sz w:val="28"/>
          <w:szCs w:val="28"/>
        </w:rPr>
        <w:t>，联系电话：</w:t>
      </w:r>
      <w:r w:rsidR="00596691">
        <w:rPr>
          <w:rFonts w:ascii="Helvetica" w:hAnsi="Helvetica" w:cs="Helvetica" w:hint="eastAsia"/>
          <w:kern w:val="0"/>
          <w:sz w:val="28"/>
          <w:szCs w:val="28"/>
        </w:rPr>
        <w:t>89808128</w:t>
      </w:r>
      <w:r>
        <w:rPr>
          <w:rFonts w:ascii="Helvetica" w:hAnsi="Helvetica" w:cs="Helvetica" w:hint="eastAsia"/>
          <w:kern w:val="0"/>
          <w:sz w:val="28"/>
          <w:szCs w:val="28"/>
        </w:rPr>
        <w:t xml:space="preserve"> </w:t>
      </w:r>
    </w:p>
    <w:p w:rsidR="006E69CC" w:rsidRDefault="006E69CC" w:rsidP="006E69CC">
      <w:pPr>
        <w:widowControl/>
        <w:spacing w:line="480" w:lineRule="exact"/>
        <w:ind w:leftChars="50" w:left="245" w:hangingChars="50" w:hanging="14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60001B" w:rsidRDefault="006E69CC" w:rsidP="006E69CC">
      <w:pPr>
        <w:widowControl/>
        <w:spacing w:line="480" w:lineRule="exact"/>
        <w:ind w:leftChars="50" w:left="245" w:hangingChars="50" w:hanging="140"/>
        <w:jc w:val="left"/>
        <w:rPr>
          <w:rFonts w:ascii="Helvetica" w:eastAsia="Helvetica" w:hAnsi="Helvetica" w:cs="Helvetica"/>
          <w:szCs w:val="21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邮箱：</w:t>
      </w:r>
      <w:r w:rsidR="00596691">
        <w:rPr>
          <w:rFonts w:ascii="Helvetica" w:hAnsi="Helvetica" w:cs="Helvetica" w:hint="eastAsia"/>
          <w:kern w:val="0"/>
          <w:sz w:val="28"/>
          <w:szCs w:val="28"/>
        </w:rPr>
        <w:t>1035086198</w:t>
      </w:r>
      <w:r w:rsidR="00596691">
        <w:rPr>
          <w:rFonts w:ascii="Helvetica" w:eastAsia="Helvetica" w:hAnsi="Helvetica" w:cs="Helvetica"/>
          <w:kern w:val="0"/>
          <w:sz w:val="28"/>
          <w:szCs w:val="28"/>
        </w:rPr>
        <w:t xml:space="preserve"> </w:t>
      </w:r>
      <w:r>
        <w:rPr>
          <w:rFonts w:ascii="Helvetica" w:eastAsia="Helvetica" w:hAnsi="Helvetica" w:cs="Helvetica"/>
          <w:kern w:val="0"/>
          <w:sz w:val="28"/>
          <w:szCs w:val="28"/>
        </w:rPr>
        <w:t>@qq.com</w:t>
      </w:r>
    </w:p>
    <w:p w:rsidR="0060001B" w:rsidRDefault="006E69CC">
      <w:pPr>
        <w:widowControl/>
        <w:spacing w:line="480" w:lineRule="exact"/>
        <w:ind w:firstLine="560"/>
        <w:jc w:val="right"/>
        <w:rPr>
          <w:rFonts w:ascii="Helvetica" w:eastAsia="Helvetica" w:hAnsi="Helvetica" w:cs="Helvetica"/>
          <w:szCs w:val="21"/>
        </w:rPr>
      </w:pPr>
      <w:r>
        <w:rPr>
          <w:rFonts w:ascii="Helvetica" w:eastAsia="Helvetica" w:hAnsi="Helvetica" w:cs="Helvetica"/>
          <w:kern w:val="0"/>
          <w:sz w:val="28"/>
          <w:szCs w:val="28"/>
        </w:rPr>
        <w:t>                                                      教务处</w:t>
      </w:r>
    </w:p>
    <w:p w:rsidR="0060001B" w:rsidRPr="006E69CC" w:rsidRDefault="006E69CC">
      <w:pPr>
        <w:widowControl/>
        <w:spacing w:line="480" w:lineRule="exact"/>
        <w:ind w:firstLine="56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                                               </w:t>
      </w:r>
      <w:r w:rsidRPr="006E69CC">
        <w:rPr>
          <w:rFonts w:ascii="仿宋" w:eastAsia="仿宋" w:hAnsi="仿宋" w:cs="仿宋" w:hint="eastAsia"/>
          <w:kern w:val="0"/>
          <w:sz w:val="28"/>
          <w:szCs w:val="28"/>
        </w:rPr>
        <w:t>2020年</w:t>
      </w:r>
      <w:r w:rsidR="00596691" w:rsidRPr="006E69CC">
        <w:rPr>
          <w:rFonts w:ascii="仿宋" w:eastAsia="仿宋" w:hAnsi="仿宋" w:cs="仿宋" w:hint="eastAsia"/>
          <w:kern w:val="0"/>
          <w:sz w:val="28"/>
          <w:szCs w:val="28"/>
        </w:rPr>
        <w:t>12</w:t>
      </w:r>
      <w:r w:rsidRPr="006E69CC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596691" w:rsidRPr="006E69CC">
        <w:rPr>
          <w:rFonts w:ascii="仿宋" w:eastAsia="仿宋" w:hAnsi="仿宋" w:cs="仿宋" w:hint="eastAsia"/>
          <w:kern w:val="0"/>
          <w:sz w:val="28"/>
          <w:szCs w:val="28"/>
        </w:rPr>
        <w:t>25</w:t>
      </w:r>
      <w:r w:rsidRPr="006E69CC"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p w:rsidR="0060001B" w:rsidRDefault="0060001B">
      <w:pPr>
        <w:spacing w:line="480" w:lineRule="exact"/>
      </w:pPr>
    </w:p>
    <w:sectPr w:rsidR="0060001B" w:rsidSect="00600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A504EF6"/>
    <w:rsid w:val="00430625"/>
    <w:rsid w:val="00596691"/>
    <w:rsid w:val="0060001B"/>
    <w:rsid w:val="006E69CC"/>
    <w:rsid w:val="0074086B"/>
    <w:rsid w:val="00B17DFB"/>
    <w:rsid w:val="00FC0F64"/>
    <w:rsid w:val="1A504EF6"/>
    <w:rsid w:val="3FA2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0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60001B"/>
    <w:rPr>
      <w:color w:val="800080"/>
      <w:u w:val="single"/>
    </w:rPr>
  </w:style>
  <w:style w:type="character" w:styleId="a4">
    <w:name w:val="Hyperlink"/>
    <w:basedOn w:val="a0"/>
    <w:rsid w:val="0060001B"/>
    <w:rPr>
      <w:color w:val="0000FF"/>
      <w:u w:val="single"/>
    </w:rPr>
  </w:style>
  <w:style w:type="paragraph" w:styleId="a5">
    <w:name w:val="Balloon Text"/>
    <w:basedOn w:val="a"/>
    <w:link w:val="Char"/>
    <w:rsid w:val="00596691"/>
    <w:rPr>
      <w:sz w:val="18"/>
      <w:szCs w:val="18"/>
    </w:rPr>
  </w:style>
  <w:style w:type="character" w:customStyle="1" w:styleId="Char">
    <w:name w:val="批注框文本 Char"/>
    <w:basedOn w:val="a0"/>
    <w:link w:val="a5"/>
    <w:rsid w:val="005966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Administrator</cp:lastModifiedBy>
  <cp:revision>7</cp:revision>
  <dcterms:created xsi:type="dcterms:W3CDTF">2020-10-10T03:40:00Z</dcterms:created>
  <dcterms:modified xsi:type="dcterms:W3CDTF">2020-12-25T01:50:00Z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