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bCs/>
          <w:sz w:val="28"/>
          <w:szCs w:val="28"/>
        </w:rPr>
      </w:pPr>
      <w:r>
        <w:rPr>
          <w:rFonts w:ascii="Times New Roman" w:hAnsi="Times New Roman" w:eastAsia="黑体"/>
          <w:bCs/>
          <w:sz w:val="28"/>
          <w:szCs w:val="28"/>
        </w:rPr>
        <w:t>附件2</w:t>
      </w:r>
    </w:p>
    <w:p>
      <w:pPr>
        <w:spacing w:after="240" w:line="640" w:lineRule="exact"/>
        <w:jc w:val="center"/>
        <w:rPr>
          <w:rFonts w:ascii="Times New Roman" w:hAnsi="Times New Roman" w:eastAsia="方正小标宋简体"/>
          <w:sz w:val="40"/>
          <w:szCs w:val="40"/>
          <w:lang w:val="zh-TW"/>
        </w:rPr>
      </w:pPr>
      <w:r>
        <w:rPr>
          <w:rFonts w:ascii="Times New Roman" w:hAnsi="Times New Roman" w:eastAsia="方正小标宋简体"/>
          <w:sz w:val="40"/>
          <w:szCs w:val="40"/>
          <w:lang w:val="zh-TW"/>
        </w:rPr>
        <w:t>“课程思政” 微课专项赛</w:t>
      </w:r>
      <w:r>
        <w:rPr>
          <w:rFonts w:ascii="Times New Roman" w:hAnsi="Times New Roman" w:eastAsia="方正小标宋简体"/>
          <w:sz w:val="40"/>
          <w:szCs w:val="40"/>
        </w:rPr>
        <w:t>课程</w:t>
      </w:r>
      <w:r>
        <w:rPr>
          <w:rFonts w:ascii="Times New Roman" w:hAnsi="Times New Roman" w:eastAsia="方正小标宋简体"/>
          <w:sz w:val="40"/>
          <w:szCs w:val="40"/>
          <w:lang w:val="zh-TW" w:eastAsia="zh-TW"/>
        </w:rPr>
        <w:t>微课</w:t>
      </w:r>
      <w:r>
        <w:rPr>
          <w:rFonts w:ascii="Times New Roman" w:hAnsi="Times New Roman" w:eastAsia="方正小标宋简体"/>
          <w:sz w:val="40"/>
          <w:szCs w:val="40"/>
          <w:lang w:val="zh-TW"/>
        </w:rPr>
        <w:t>设计书</w:t>
      </w:r>
    </w:p>
    <w:tbl>
      <w:tblPr>
        <w:tblStyle w:val="3"/>
        <w:tblW w:w="8647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924"/>
        <w:gridCol w:w="2003"/>
        <w:gridCol w:w="30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课程名称：</w:t>
            </w:r>
          </w:p>
        </w:tc>
        <w:tc>
          <w:tcPr>
            <w:tcW w:w="6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课程性质</w:t>
            </w:r>
            <w:r>
              <w:rPr>
                <w:rFonts w:ascii="Times New Roman" w:hAnsi="Times New Roman" w:eastAsia="仿宋_GB2312"/>
                <w:b/>
                <w:sz w:val="24"/>
                <w:vertAlign w:val="superscript"/>
              </w:rPr>
              <w:t>1</w:t>
            </w:r>
            <w:r>
              <w:rPr>
                <w:rFonts w:ascii="Times New Roman" w:hAnsi="Times New Roman" w:eastAsia="仿宋_GB2312"/>
                <w:b/>
                <w:sz w:val="24"/>
              </w:rPr>
              <w:t>：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授课对象：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微课章节名称</w:t>
            </w:r>
          </w:p>
        </w:tc>
        <w:tc>
          <w:tcPr>
            <w:tcW w:w="6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8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ind w:firstLine="3494" w:firstLineChars="14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教学设计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切入课程思政的课程知识点</w:t>
            </w:r>
          </w:p>
        </w:tc>
        <w:tc>
          <w:tcPr>
            <w:tcW w:w="6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（具体的课程知识要点）</w:t>
            </w:r>
          </w:p>
          <w:p>
            <w:pPr>
              <w:rPr>
                <w:rFonts w:ascii="Times New Roman" w:hAnsi="Times New Roman" w:eastAsia="仿宋_GB2312"/>
                <w:b/>
                <w:bCs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17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思政教育的课程目标</w:t>
            </w:r>
          </w:p>
        </w:tc>
        <w:tc>
          <w:tcPr>
            <w:tcW w:w="69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bCs/>
                <w:sz w:val="28"/>
              </w:rPr>
            </w:pPr>
          </w:p>
          <w:p>
            <w:pPr>
              <w:rPr>
                <w:rFonts w:ascii="Times New Roman" w:hAnsi="Times New Roman" w:eastAsia="仿宋_GB2312"/>
                <w:b/>
                <w:bCs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知识点与思政教育结合的教学设计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（包括知识点教学过程中如何切入与衔接思政教育，具体思政教育内容，运用什么方法组织实施等。不够可另附页）</w:t>
            </w:r>
          </w:p>
          <w:p>
            <w:pPr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bCs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特色及创新（300字左右）</w:t>
            </w: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bCs/>
                <w:sz w:val="28"/>
              </w:rPr>
            </w:pPr>
          </w:p>
        </w:tc>
      </w:tr>
    </w:tbl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如通识课程、公共基础课程、专业课程等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A7460"/>
    <w:rsid w:val="1E4A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2021-03-04T07:48:00Z</dcterms:created>
  <dc:creator>requiem</dc:creator>
  <cp:lastModifiedBy>requiem</cp:lastModifiedBy>
  <dcterms:modified xsi:type="dcterms:W3CDTF">2021-03-04T07:49:02Z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