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66" w:rsidRDefault="00193B6A">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关于2020-2021学年第2学期外聘教师聘任的</w:t>
      </w:r>
    </w:p>
    <w:p w:rsidR="00815066" w:rsidRDefault="00193B6A">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通知</w:t>
      </w:r>
    </w:p>
    <w:p w:rsidR="00815066" w:rsidRDefault="00815066">
      <w:pPr>
        <w:jc w:val="center"/>
        <w:rPr>
          <w:rFonts w:asciiTheme="majorEastAsia" w:eastAsiaTheme="majorEastAsia" w:hAnsiTheme="majorEastAsia"/>
          <w:sz w:val="32"/>
          <w:szCs w:val="32"/>
        </w:rPr>
      </w:pPr>
    </w:p>
    <w:p w:rsidR="00815066" w:rsidRDefault="00193B6A">
      <w:pPr>
        <w:rPr>
          <w:rFonts w:asciiTheme="minorEastAsia" w:eastAsiaTheme="minorEastAsia" w:hAnsiTheme="minorEastAsia"/>
          <w:sz w:val="24"/>
          <w:szCs w:val="24"/>
        </w:rPr>
      </w:pPr>
      <w:r>
        <w:rPr>
          <w:rFonts w:asciiTheme="minorEastAsia" w:eastAsiaTheme="minorEastAsia" w:hAnsiTheme="minorEastAsia" w:hint="eastAsia"/>
          <w:sz w:val="24"/>
          <w:szCs w:val="24"/>
        </w:rPr>
        <w:t>各教学单位：</w:t>
      </w:r>
    </w:p>
    <w:p w:rsidR="00815066" w:rsidRDefault="00193B6A">
      <w:pPr>
        <w:ind w:firstLine="465"/>
        <w:rPr>
          <w:rFonts w:asciiTheme="minorEastAsia" w:eastAsiaTheme="minorEastAsia" w:hAnsiTheme="minorEastAsia"/>
          <w:sz w:val="24"/>
          <w:szCs w:val="24"/>
        </w:rPr>
      </w:pPr>
      <w:r>
        <w:rPr>
          <w:rFonts w:asciiTheme="minorEastAsia" w:eastAsiaTheme="minorEastAsia" w:hAnsiTheme="minorEastAsia" w:hint="eastAsia"/>
          <w:sz w:val="24"/>
          <w:szCs w:val="24"/>
        </w:rPr>
        <w:t>根据《浙江音乐学院外聘兼职教师管理办法》（浙音〔2020〕101号）学院文件要求，现将有关事项通知如下：</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一、考核对象</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所有承担2020-2021学年第2学期教学任务的外聘教师</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二、考核时间</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即日起至2021年3月15日</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三、考核办法</w:t>
      </w:r>
      <w:bookmarkStart w:id="0" w:name="_GoBack"/>
      <w:bookmarkEnd w:id="0"/>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1.续聘外聘教师：各教学单位党政联席会议对本学期承担教学任务且已考核过所有外聘教师，根据其综合教学工作表现情况进行研究，决定是否续聘。</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新聘外聘教师：各教学单位组织考核组，对所有未经考核且本学期承担教学任务的外聘教师，进行综合能力考核。党政联席会议根据考核结果确认拟聘人选。考核组成员包括各单位分管教学负责人、相关教研室负责人、教师代表以及教学督导（或由督导组安排人员）组成，教学管理部门 、人事处可派人参加。</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综合考核一般包含专业能力考核和试讲（说课</w:t>
      </w:r>
      <w:r>
        <w:rPr>
          <w:rFonts w:asciiTheme="minorEastAsia" w:eastAsiaTheme="minorEastAsia" w:hAnsiTheme="minorEastAsia"/>
          <w:sz w:val="24"/>
          <w:szCs w:val="24"/>
        </w:rPr>
        <w:t>）</w:t>
      </w:r>
      <w:r>
        <w:rPr>
          <w:rFonts w:asciiTheme="minorEastAsia" w:eastAsiaTheme="minorEastAsia" w:hAnsiTheme="minorEastAsia" w:hint="eastAsia"/>
          <w:sz w:val="24"/>
          <w:szCs w:val="24"/>
        </w:rPr>
        <w:t>环节,一般在其课程正式开课前完成，具体日程安排应提前报教学管理部门、人事处备案。</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专业能力考核：</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理论类可采用面试答辩形式，表演类一般由各教学单位指定或个人选取两首不同风格的曲目进行现场演唱（奏），时间约15分钟（按情况可延长时间）；</w:t>
      </w:r>
      <w:r>
        <w:rPr>
          <w:rFonts w:asciiTheme="minorEastAsia" w:eastAsiaTheme="minorEastAsia" w:hAnsiTheme="minorEastAsia" w:hint="eastAsia"/>
          <w:sz w:val="24"/>
          <w:szCs w:val="24"/>
        </w:rPr>
        <w:br/>
        <w:t>具有副高以上职称，或获金钟奖、文华奖等国家级奖项的应聘人员可免专业能力考核。</w:t>
      </w:r>
    </w:p>
    <w:p w:rsidR="00815066" w:rsidRDefault="00193B6A">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3.各教学单位也可根据自身专业特点，参照本方案制定相应的考核方案报教务</w:t>
      </w:r>
      <w:r w:rsidR="00A304D1">
        <w:rPr>
          <w:rFonts w:asciiTheme="minorEastAsia" w:eastAsiaTheme="minorEastAsia" w:hAnsiTheme="minorEastAsia" w:hint="eastAsia"/>
          <w:sz w:val="24"/>
          <w:szCs w:val="24"/>
        </w:rPr>
        <w:t>处</w:t>
      </w:r>
      <w:r>
        <w:rPr>
          <w:rFonts w:asciiTheme="minorEastAsia" w:eastAsiaTheme="minorEastAsia" w:hAnsiTheme="minorEastAsia" w:hint="eastAsia"/>
          <w:sz w:val="24"/>
          <w:szCs w:val="24"/>
        </w:rPr>
        <w:t xml:space="preserve">和人事部门审核后实施。 </w:t>
      </w:r>
    </w:p>
    <w:p w:rsidR="00815066" w:rsidRPr="0093786E" w:rsidRDefault="00193B6A" w:rsidP="0093786E">
      <w:pPr>
        <w:ind w:firstLineChars="200" w:firstLine="480"/>
        <w:rPr>
          <w:rFonts w:asciiTheme="minorEastAsia" w:eastAsiaTheme="minorEastAsia" w:hAnsiTheme="minorEastAsia"/>
          <w:sz w:val="24"/>
          <w:szCs w:val="24"/>
        </w:rPr>
      </w:pPr>
      <w:r w:rsidRPr="0093786E">
        <w:rPr>
          <w:rFonts w:asciiTheme="minorEastAsia" w:eastAsiaTheme="minorEastAsia" w:hAnsiTheme="minorEastAsia" w:hint="eastAsia"/>
          <w:sz w:val="24"/>
          <w:szCs w:val="24"/>
        </w:rPr>
        <w:t>请各教学单位高度重视，认真做好外聘教师聘任工作。严格按照附件中提供的表格样式填写材料，未按要求报送的不予接收，并将</w:t>
      </w:r>
      <w:r w:rsidR="00303979" w:rsidRPr="0093786E">
        <w:rPr>
          <w:rFonts w:asciiTheme="minorEastAsia" w:eastAsiaTheme="minorEastAsia" w:hAnsiTheme="minorEastAsia" w:hint="eastAsia"/>
          <w:sz w:val="24"/>
          <w:szCs w:val="24"/>
        </w:rPr>
        <w:t>浙江音乐学院2020-2021学年第二学期外聘教师考核结果汇总表</w:t>
      </w:r>
      <w:r w:rsidRPr="0093786E">
        <w:rPr>
          <w:rFonts w:asciiTheme="minorEastAsia" w:eastAsiaTheme="minorEastAsia" w:hAnsiTheme="minorEastAsia" w:hint="eastAsia"/>
          <w:sz w:val="24"/>
          <w:szCs w:val="24"/>
        </w:rPr>
        <w:t>于2021年3月19日前报送至教务处。联系人：王老师，联系电话：89808128。</w:t>
      </w:r>
    </w:p>
    <w:p w:rsidR="00815066" w:rsidRPr="001C0ECC" w:rsidRDefault="00193B6A" w:rsidP="001C0ECC">
      <w:pPr>
        <w:ind w:firstLineChars="2050" w:firstLine="4920"/>
        <w:rPr>
          <w:rFonts w:asciiTheme="minorEastAsia" w:eastAsiaTheme="minorEastAsia" w:hAnsiTheme="minorEastAsia"/>
          <w:sz w:val="24"/>
          <w:szCs w:val="24"/>
        </w:rPr>
      </w:pPr>
      <w:r w:rsidRPr="001C0ECC">
        <w:rPr>
          <w:rFonts w:asciiTheme="minorEastAsia" w:eastAsiaTheme="minorEastAsia" w:hAnsiTheme="minorEastAsia" w:hint="eastAsia"/>
          <w:sz w:val="24"/>
          <w:szCs w:val="24"/>
        </w:rPr>
        <w:t>教务处  2020月3月5日</w:t>
      </w:r>
    </w:p>
    <w:p w:rsidR="00815066" w:rsidRDefault="00815066">
      <w:pPr>
        <w:pStyle w:val="a5"/>
        <w:ind w:firstLineChars="2581" w:firstLine="6194"/>
        <w:rPr>
          <w:rFonts w:asciiTheme="minorEastAsia" w:eastAsiaTheme="minorEastAsia" w:hAnsiTheme="minorEastAsia"/>
        </w:rPr>
      </w:pPr>
    </w:p>
    <w:p w:rsidR="00815066" w:rsidRDefault="00193B6A">
      <w:pPr>
        <w:rPr>
          <w:rFonts w:asciiTheme="minorEastAsia" w:eastAsiaTheme="minorEastAsia" w:hAnsiTheme="minorEastAsia"/>
          <w:sz w:val="24"/>
          <w:szCs w:val="24"/>
        </w:rPr>
      </w:pPr>
      <w:r>
        <w:rPr>
          <w:rFonts w:asciiTheme="minorEastAsia" w:eastAsiaTheme="minorEastAsia" w:hAnsiTheme="minorEastAsia" w:hint="eastAsia"/>
          <w:sz w:val="24"/>
          <w:szCs w:val="24"/>
        </w:rPr>
        <w:t>附件1：浙江音乐学院外聘兼课教师考核表</w:t>
      </w:r>
    </w:p>
    <w:p w:rsidR="00815066" w:rsidRDefault="00193B6A">
      <w:pPr>
        <w:rPr>
          <w:rFonts w:asciiTheme="minorEastAsia" w:eastAsiaTheme="minorEastAsia" w:hAnsiTheme="minorEastAsia"/>
          <w:sz w:val="24"/>
          <w:szCs w:val="24"/>
        </w:rPr>
      </w:pPr>
      <w:r>
        <w:rPr>
          <w:rFonts w:asciiTheme="minorEastAsia" w:eastAsiaTheme="minorEastAsia" w:hAnsiTheme="minorEastAsia" w:hint="eastAsia"/>
          <w:sz w:val="24"/>
          <w:szCs w:val="24"/>
        </w:rPr>
        <w:t>附件2：浙江音乐学院外聘教师考核时间安排表</w:t>
      </w:r>
    </w:p>
    <w:p w:rsidR="00815066" w:rsidRDefault="00193B6A">
      <w:pPr>
        <w:rPr>
          <w:rFonts w:asciiTheme="minorEastAsia" w:eastAsiaTheme="minorEastAsia" w:hAnsiTheme="minorEastAsia"/>
          <w:sz w:val="24"/>
          <w:szCs w:val="24"/>
        </w:rPr>
      </w:pPr>
      <w:r>
        <w:rPr>
          <w:rFonts w:asciiTheme="minorEastAsia" w:eastAsiaTheme="minorEastAsia" w:hAnsiTheme="minorEastAsia" w:hint="eastAsia"/>
          <w:sz w:val="24"/>
          <w:szCs w:val="24"/>
        </w:rPr>
        <w:t>附件3：浙江音乐学院2020-2021学年第二学期外聘教师考核结果汇总表</w:t>
      </w:r>
    </w:p>
    <w:p w:rsidR="00815066" w:rsidRDefault="00815066">
      <w:pPr>
        <w:rPr>
          <w:rFonts w:asciiTheme="minorEastAsia" w:eastAsiaTheme="minorEastAsia" w:hAnsiTheme="minorEastAsia"/>
          <w:sz w:val="24"/>
          <w:szCs w:val="24"/>
        </w:rPr>
      </w:pPr>
    </w:p>
    <w:sectPr w:rsidR="00815066" w:rsidSect="0081506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89" w:rsidRDefault="00CF2689" w:rsidP="00272681">
      <w:pPr>
        <w:spacing w:after="0"/>
      </w:pPr>
      <w:r>
        <w:separator/>
      </w:r>
    </w:p>
  </w:endnote>
  <w:endnote w:type="continuationSeparator" w:id="0">
    <w:p w:rsidR="00CF2689" w:rsidRDefault="00CF2689" w:rsidP="002726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89" w:rsidRDefault="00CF2689" w:rsidP="00272681">
      <w:pPr>
        <w:spacing w:after="0"/>
      </w:pPr>
      <w:r>
        <w:separator/>
      </w:r>
    </w:p>
  </w:footnote>
  <w:footnote w:type="continuationSeparator" w:id="0">
    <w:p w:rsidR="00CF2689" w:rsidRDefault="00CF2689" w:rsidP="0027268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27034"/>
    <w:rsid w:val="00076878"/>
    <w:rsid w:val="00193B6A"/>
    <w:rsid w:val="001C0ECC"/>
    <w:rsid w:val="0024272E"/>
    <w:rsid w:val="00272681"/>
    <w:rsid w:val="002C4AF3"/>
    <w:rsid w:val="00303979"/>
    <w:rsid w:val="00323B43"/>
    <w:rsid w:val="003D37D8"/>
    <w:rsid w:val="00426133"/>
    <w:rsid w:val="004358AB"/>
    <w:rsid w:val="004E6871"/>
    <w:rsid w:val="00521319"/>
    <w:rsid w:val="0052167A"/>
    <w:rsid w:val="00521763"/>
    <w:rsid w:val="00685104"/>
    <w:rsid w:val="006D2243"/>
    <w:rsid w:val="00802406"/>
    <w:rsid w:val="00815066"/>
    <w:rsid w:val="008B7726"/>
    <w:rsid w:val="0093786E"/>
    <w:rsid w:val="00A304D1"/>
    <w:rsid w:val="00A65ECE"/>
    <w:rsid w:val="00AD0362"/>
    <w:rsid w:val="00B04661"/>
    <w:rsid w:val="00B1300D"/>
    <w:rsid w:val="00B9166A"/>
    <w:rsid w:val="00C71F94"/>
    <w:rsid w:val="00CF2689"/>
    <w:rsid w:val="00CF2E98"/>
    <w:rsid w:val="00D31D50"/>
    <w:rsid w:val="00D70CCC"/>
    <w:rsid w:val="00DE05FA"/>
    <w:rsid w:val="3A8B17DC"/>
    <w:rsid w:val="6FB53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066"/>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15066"/>
    <w:pPr>
      <w:tabs>
        <w:tab w:val="center" w:pos="4153"/>
        <w:tab w:val="right" w:pos="8306"/>
      </w:tabs>
    </w:pPr>
    <w:rPr>
      <w:sz w:val="18"/>
      <w:szCs w:val="18"/>
    </w:rPr>
  </w:style>
  <w:style w:type="paragraph" w:styleId="a4">
    <w:name w:val="header"/>
    <w:basedOn w:val="a"/>
    <w:link w:val="Char0"/>
    <w:uiPriority w:val="99"/>
    <w:semiHidden/>
    <w:unhideWhenUsed/>
    <w:qFormat/>
    <w:rsid w:val="00815066"/>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rsid w:val="00815066"/>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815066"/>
    <w:rPr>
      <w:b/>
      <w:bCs/>
    </w:rPr>
  </w:style>
  <w:style w:type="character" w:customStyle="1" w:styleId="Char0">
    <w:name w:val="页眉 Char"/>
    <w:basedOn w:val="a0"/>
    <w:link w:val="a4"/>
    <w:uiPriority w:val="99"/>
    <w:semiHidden/>
    <w:qFormat/>
    <w:rsid w:val="00815066"/>
    <w:rPr>
      <w:rFonts w:ascii="Tahoma" w:hAnsi="Tahoma"/>
      <w:sz w:val="18"/>
      <w:szCs w:val="18"/>
    </w:rPr>
  </w:style>
  <w:style w:type="character" w:customStyle="1" w:styleId="Char">
    <w:name w:val="页脚 Char"/>
    <w:basedOn w:val="a0"/>
    <w:link w:val="a3"/>
    <w:uiPriority w:val="99"/>
    <w:semiHidden/>
    <w:rsid w:val="00815066"/>
    <w:rPr>
      <w:rFonts w:ascii="Tahoma" w:hAnsi="Tahoma"/>
      <w:sz w:val="18"/>
      <w:szCs w:val="18"/>
    </w:rPr>
  </w:style>
  <w:style w:type="paragraph" w:styleId="a7">
    <w:name w:val="List Paragraph"/>
    <w:basedOn w:val="a"/>
    <w:uiPriority w:val="34"/>
    <w:qFormat/>
    <w:rsid w:val="0081506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2021-03-05T06:12:00Z</cp:lastPrinted>
  <dcterms:created xsi:type="dcterms:W3CDTF">2008-09-11T17:20:00Z</dcterms:created>
  <dcterms:modified xsi:type="dcterms:W3CDTF">2021-03-05T06:58:00Z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