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pPr>
        <w:snapToGrid w:val="0"/>
        <w:spacing w:line="360" w:lineRule="auto"/>
        <w:jc w:val="center"/>
        <w:rPr>
          <w:rFonts w:eastAsia="黑体"/>
          <w:spacing w:val="20"/>
          <w:sz w:val="44"/>
          <w:szCs w:val="44"/>
        </w:rPr>
      </w:pP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r>
        <w:rPr>
          <w:rFonts w:hint="eastAsia" w:ascii="方正小标宋简体" w:hAnsi="方正小标宋简体" w:eastAsia="方正小标宋简体" w:cs="方正小标宋简体"/>
          <w:spacing w:val="20"/>
          <w:sz w:val="48"/>
          <w:szCs w:val="48"/>
          <w:lang w:val="en-US" w:eastAsia="zh-CN"/>
        </w:rPr>
        <w:t>浙江</w:t>
      </w:r>
      <w:r>
        <w:rPr>
          <w:rFonts w:hint="eastAsia" w:ascii="方正小标宋简体" w:hAnsi="方正小标宋简体" w:eastAsia="方正小标宋简体" w:cs="方正小标宋简体"/>
          <w:spacing w:val="20"/>
          <w:sz w:val="48"/>
          <w:szCs w:val="48"/>
        </w:rPr>
        <w:t>省高等学校课程思政</w:t>
      </w: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r>
        <w:rPr>
          <w:rFonts w:hint="eastAsia" w:ascii="方正小标宋简体" w:hAnsi="方正小标宋简体" w:eastAsia="方正小标宋简体" w:cs="方正小标宋简体"/>
          <w:spacing w:val="20"/>
          <w:sz w:val="48"/>
          <w:szCs w:val="48"/>
        </w:rPr>
        <w:t>教学研究示范中心</w:t>
      </w: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p>
    <w:p>
      <w:pPr>
        <w:snapToGrid w:val="0"/>
        <w:spacing w:before="312" w:beforeLines="100" w:afterLines="0" w:line="580" w:lineRule="exact"/>
        <w:jc w:val="center"/>
        <w:rPr>
          <w:rFonts w:hint="eastAsia"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申 报 书</w:t>
      </w:r>
    </w:p>
    <w:p>
      <w:pPr>
        <w:snapToGrid w:val="0"/>
        <w:spacing w:line="480" w:lineRule="auto"/>
        <w:ind w:firstLine="420"/>
        <w:rPr>
          <w:rFonts w:ascii="Times New Roman" w:hAnsi="Times New Roman" w:eastAsia="仿宋_GB2312"/>
          <w:b/>
          <w:bCs/>
          <w:sz w:val="32"/>
          <w:szCs w:val="32"/>
        </w:rPr>
      </w:pPr>
    </w:p>
    <w:p>
      <w:pPr>
        <w:snapToGrid w:val="0"/>
        <w:spacing w:line="480" w:lineRule="auto"/>
        <w:ind w:firstLine="420"/>
        <w:rPr>
          <w:rFonts w:ascii="Times New Roman" w:hAnsi="Times New Roman" w:eastAsia="仿宋_GB2312"/>
          <w:b/>
          <w:bCs/>
          <w:sz w:val="32"/>
          <w:szCs w:val="32"/>
        </w:rPr>
      </w:pP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学校名称</w:t>
      </w:r>
      <w:r>
        <w:rPr>
          <w:rFonts w:ascii="黑体" w:hAnsi="黑体" w:eastAsia="黑体"/>
          <w:sz w:val="32"/>
          <w:szCs w:val="32"/>
        </w:rPr>
        <w:t>：</w:t>
      </w:r>
      <w:bookmarkStart w:id="0" w:name="_GoBack"/>
      <w:bookmarkEnd w:id="0"/>
    </w:p>
    <w:p>
      <w:pPr>
        <w:snapToGrid w:val="0"/>
        <w:spacing w:beforeLines="0" w:afterLines="0" w:line="640" w:lineRule="exact"/>
        <w:ind w:firstLine="640"/>
        <w:rPr>
          <w:rFonts w:hint="eastAsia" w:ascii="黑体" w:hAnsi="黑体" w:eastAsia="黑体"/>
          <w:b/>
          <w:bCs/>
          <w:sz w:val="32"/>
          <w:szCs w:val="32"/>
        </w:rPr>
      </w:pPr>
      <w:r>
        <w:rPr>
          <w:rFonts w:hint="eastAsia" w:ascii="黑体" w:hAnsi="黑体" w:eastAsia="黑体"/>
          <w:sz w:val="32"/>
          <w:szCs w:val="32"/>
        </w:rPr>
        <w:t>中心名称</w:t>
      </w:r>
      <w:r>
        <w:rPr>
          <w:rFonts w:ascii="黑体" w:hAnsi="黑体" w:eastAsia="黑体"/>
          <w:sz w:val="32"/>
          <w:szCs w:val="32"/>
        </w:rPr>
        <w:t>：</w:t>
      </w:r>
      <w:r>
        <w:rPr>
          <w:rFonts w:hint="eastAsia" w:ascii="黑体" w:hAnsi="黑体" w:eastAsia="黑体"/>
          <w:b/>
          <w:bCs/>
          <w:sz w:val="32"/>
          <w:szCs w:val="32"/>
        </w:rPr>
        <w:t xml:space="preserve"> </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中心</w:t>
      </w:r>
      <w:r>
        <w:rPr>
          <w:rFonts w:hint="eastAsia" w:ascii="黑体" w:hAnsi="黑体" w:eastAsia="黑体"/>
          <w:sz w:val="32"/>
          <w:szCs w:val="32"/>
          <w:lang w:val="en-US" w:eastAsia="zh-CN"/>
        </w:rPr>
        <w:t>负责人</w:t>
      </w:r>
      <w:r>
        <w:rPr>
          <w:rFonts w:ascii="黑体" w:hAnsi="黑体" w:eastAsia="黑体"/>
          <w:sz w:val="32"/>
          <w:szCs w:val="32"/>
        </w:rPr>
        <w:t>：</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中心网址</w:t>
      </w:r>
      <w:r>
        <w:rPr>
          <w:rFonts w:ascii="黑体" w:hAnsi="黑体" w:eastAsia="黑体"/>
          <w:sz w:val="32"/>
          <w:szCs w:val="32"/>
        </w:rPr>
        <w:t>：</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联系电话</w:t>
      </w:r>
      <w:r>
        <w:rPr>
          <w:rFonts w:ascii="黑体" w:hAnsi="黑体" w:eastAsia="黑体"/>
          <w:sz w:val="32"/>
          <w:szCs w:val="32"/>
        </w:rPr>
        <w:t>：</w:t>
      </w:r>
    </w:p>
    <w:p>
      <w:pPr>
        <w:snapToGrid w:val="0"/>
        <w:spacing w:beforeLines="0" w:afterLines="0" w:line="640" w:lineRule="exact"/>
        <w:ind w:firstLine="640"/>
        <w:rPr>
          <w:rFonts w:ascii="Times New Roman" w:hAnsi="Times New Roman" w:eastAsia="仿宋_GB2312" w:cs="Times New Roman"/>
          <w:sz w:val="32"/>
          <w:szCs w:val="36"/>
          <w:u w:val="single"/>
        </w:rPr>
      </w:pPr>
      <w:r>
        <w:rPr>
          <w:rFonts w:hint="default" w:ascii="Times New Roman" w:hAnsi="Times New Roman" w:eastAsia="黑体" w:cs="Times New Roman"/>
          <w:sz w:val="32"/>
          <w:szCs w:val="36"/>
        </w:rPr>
        <w:t>填表日期：</w:t>
      </w: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hint="default" w:ascii="Times New Roman" w:hAnsi="Times New Roman" w:eastAsia="黑体" w:cs="Times New Roman"/>
          <w:sz w:val="32"/>
          <w:szCs w:val="32"/>
        </w:rPr>
      </w:pPr>
      <w:r>
        <w:rPr>
          <w:rFonts w:ascii="Times New Roman" w:hAnsi="Times New Roman" w:eastAsia="仿宋_GB2312"/>
          <w:b/>
          <w:bCs/>
          <w:sz w:val="32"/>
          <w:szCs w:val="32"/>
        </w:rPr>
        <w:t xml:space="preserve">              </w:t>
      </w:r>
    </w:p>
    <w:p>
      <w:pPr>
        <w:snapToGrid w:val="0"/>
        <w:spacing w:line="240" w:lineRule="atLeast"/>
        <w:ind w:firstLine="0"/>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浙江省教育厅</w:t>
      </w:r>
    </w:p>
    <w:p>
      <w:pPr>
        <w:snapToGrid w:val="0"/>
        <w:spacing w:line="240" w:lineRule="atLeast"/>
        <w:ind w:firstLine="0"/>
        <w:jc w:val="center"/>
        <w:rPr>
          <w:rFonts w:eastAsia="楷体_GB2312"/>
          <w:sz w:val="32"/>
        </w:rPr>
      </w:pPr>
      <w:r>
        <w:rPr>
          <w:rFonts w:hint="default" w:ascii="Times New Roman" w:hAnsi="Times New Roman" w:eastAsia="黑体" w:cs="Times New Roman"/>
          <w:sz w:val="32"/>
          <w:szCs w:val="32"/>
        </w:rPr>
        <w:t>2021</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rPr>
        <w:t>月</w:t>
      </w:r>
    </w:p>
    <w:p>
      <w:pPr>
        <w:snapToGrid w:val="0"/>
        <w:spacing w:line="480" w:lineRule="auto"/>
        <w:ind w:firstLine="420"/>
        <w:rPr>
          <w:rFonts w:ascii="宋体" w:hAnsi="宋体"/>
          <w:color w:val="000000"/>
          <w:kern w:val="0"/>
          <w:sz w:val="24"/>
        </w:rPr>
      </w:pP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 xml:space="preserve"> </w:t>
      </w:r>
      <w:r>
        <w:rPr>
          <w:rFonts w:ascii="Times New Roman" w:hAnsi="Times New Roman" w:eastAsia="仿宋_GB2312"/>
          <w:b/>
          <w:bCs/>
          <w:sz w:val="32"/>
          <w:szCs w:val="32"/>
        </w:rPr>
        <w:t xml:space="preserve">         </w:t>
      </w:r>
    </w:p>
    <w:p>
      <w:pPr>
        <w:widowControl/>
        <w:numPr>
          <w:ilvl w:val="0"/>
          <w:numId w:val="0"/>
        </w:numPr>
        <w:ind w:firstLine="281" w:firstLineChars="1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中心基本情况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中心</w:t>
            </w:r>
            <w:r>
              <w:rPr>
                <w:rFonts w:hint="eastAsia" w:ascii="仿宋_GB2312" w:hAnsi="仿宋_GB2312" w:eastAsia="仿宋_GB2312" w:cs="仿宋_GB2312"/>
                <w:kern w:val="0"/>
                <w:sz w:val="24"/>
              </w:rPr>
              <w:t>名称</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成立时间</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人员数量</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设置形式</w:t>
            </w:r>
          </w:p>
        </w:tc>
        <w:tc>
          <w:tcPr>
            <w:tcW w:w="6978"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○独立设置 ○依托职能部门设置 ○依托院系设置 ○其他</w:t>
            </w:r>
          </w:p>
          <w:p>
            <w:pPr>
              <w:spacing w:line="340" w:lineRule="exact"/>
              <w:rPr>
                <w:rFonts w:ascii="仿宋_GB2312" w:hAnsi="仿宋_GB2312" w:eastAsia="仿宋_GB2312" w:cs="仿宋_GB2312"/>
                <w:kern w:val="0"/>
                <w:sz w:val="24"/>
              </w:rPr>
            </w:pPr>
            <w:r>
              <w:rPr>
                <w:rFonts w:hint="eastAsia" w:ascii="方正仿宋_GBK" w:hAnsi="仿宋_GB2312" w:eastAsia="方正仿宋_GBK" w:cs="仿宋_GB2312"/>
                <w:kern w:val="0"/>
                <w:sz w:val="24"/>
              </w:rPr>
              <w:t>______________</w:t>
            </w:r>
            <w:r>
              <w:rPr>
                <w:rFonts w:hint="eastAsia" w:ascii="仿宋_GB2312" w:hAnsi="仿宋_GB2312" w:eastAsia="仿宋_GB2312" w:cs="仿宋_GB2312"/>
                <w:kern w:val="0"/>
                <w:sz w:val="24"/>
              </w:rPr>
              <w:t>（非独立设置的，均需填写依托单位名称）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组织架构和运行机制</w:t>
            </w:r>
          </w:p>
        </w:tc>
        <w:tc>
          <w:tcPr>
            <w:tcW w:w="6978"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（描述中心组织架构和具体运行机制。300字以内）</w:t>
            </w:r>
          </w:p>
        </w:tc>
      </w:tr>
    </w:tbl>
    <w:p>
      <w:pPr>
        <w:numPr>
          <w:ilvl w:val="0"/>
          <w:numId w:val="0"/>
        </w:numPr>
        <w:spacing w:line="340" w:lineRule="atLeast"/>
        <w:ind w:leftChars="0" w:firstLine="240" w:firstLineChars="100"/>
        <w:rPr>
          <w:rFonts w:ascii="黑体" w:hAnsi="黑体" w:eastAsia="黑体"/>
          <w:sz w:val="24"/>
        </w:rPr>
      </w:pPr>
      <w:r>
        <w:rPr>
          <w:rFonts w:hint="eastAsia" w:ascii="黑体" w:hAnsi="黑体" w:eastAsia="黑体" w:cs="黑体"/>
          <w:sz w:val="24"/>
          <w:lang w:val="en-US" w:eastAsia="zh-CN"/>
        </w:rPr>
        <w:t>2.</w:t>
      </w:r>
      <w:r>
        <w:rPr>
          <w:rFonts w:hint="eastAsia" w:ascii="黑体" w:hAnsi="黑体" w:eastAsia="黑体" w:cs="黑体"/>
          <w:sz w:val="24"/>
        </w:rPr>
        <w:t>队伍建设</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516" w:type="dxa"/>
            <w:gridSpan w:val="12"/>
            <w:noWrap w:val="0"/>
            <w:vAlign w:val="center"/>
          </w:tcPr>
          <w:p>
            <w:pPr>
              <w:spacing w:line="340" w:lineRule="atLeast"/>
              <w:rPr>
                <w:rFonts w:ascii="仿宋_GB2312" w:hAnsi="仿宋_GB2312" w:eastAsia="仿宋_GB2312" w:cs="仿宋_GB2312"/>
                <w:kern w:val="0"/>
                <w:sz w:val="24"/>
                <w:lang w:eastAsia="zh-Hans"/>
              </w:rPr>
            </w:pPr>
            <w:r>
              <w:rPr>
                <w:rFonts w:hint="eastAsia" w:ascii="仿宋" w:hAnsi="仿宋" w:eastAsia="仿宋" w:cs="仿宋"/>
                <w:b/>
                <w:bCs/>
                <w:sz w:val="24"/>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姓</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eastAsia="zh-Hans"/>
              </w:rPr>
              <w:t>名</w:t>
            </w:r>
          </w:p>
        </w:tc>
        <w:tc>
          <w:tcPr>
            <w:tcW w:w="2582" w:type="dxa"/>
            <w:gridSpan w:val="4"/>
            <w:noWrap w:val="0"/>
            <w:vAlign w:val="center"/>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出生年月</w:t>
            </w:r>
          </w:p>
        </w:tc>
        <w:tc>
          <w:tcPr>
            <w:tcW w:w="2517" w:type="dxa"/>
            <w:gridSpan w:val="3"/>
            <w:noWrap w:val="0"/>
            <w:vAlign w:val="center"/>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职    务</w:t>
            </w:r>
          </w:p>
        </w:tc>
        <w:tc>
          <w:tcPr>
            <w:tcW w:w="2582" w:type="dxa"/>
            <w:gridSpan w:val="4"/>
            <w:noWrap w:val="0"/>
            <w:vAlign w:val="center"/>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职</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eastAsia="zh-Hans"/>
              </w:rPr>
              <w:t>称</w:t>
            </w:r>
          </w:p>
        </w:tc>
        <w:tc>
          <w:tcPr>
            <w:tcW w:w="2517" w:type="dxa"/>
            <w:gridSpan w:val="3"/>
            <w:noWrap w:val="0"/>
            <w:vAlign w:val="center"/>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gridSpan w:val="2"/>
            <w:noWrap w:val="0"/>
            <w:vAlign w:val="top"/>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手机号码</w:t>
            </w:r>
          </w:p>
        </w:tc>
        <w:tc>
          <w:tcPr>
            <w:tcW w:w="2582" w:type="dxa"/>
            <w:gridSpan w:val="4"/>
            <w:noWrap w:val="0"/>
            <w:vAlign w:val="top"/>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top"/>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电子邮箱</w:t>
            </w:r>
          </w:p>
        </w:tc>
        <w:tc>
          <w:tcPr>
            <w:tcW w:w="2517" w:type="dxa"/>
            <w:gridSpan w:val="3"/>
            <w:noWrap w:val="0"/>
            <w:vAlign w:val="top"/>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530" w:type="dxa"/>
            <w:gridSpan w:val="2"/>
            <w:noWrap w:val="0"/>
            <w:vAlign w:val="center"/>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课程思政建设教学实践情况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530" w:type="dxa"/>
            <w:gridSpan w:val="2"/>
            <w:noWrap w:val="0"/>
            <w:vAlign w:val="center"/>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课程思政建设研究情况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530" w:type="dxa"/>
            <w:gridSpan w:val="2"/>
            <w:noWrap w:val="0"/>
            <w:vAlign w:val="center"/>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获得</w:t>
            </w:r>
            <w:r>
              <w:rPr>
                <w:rFonts w:hint="eastAsia" w:ascii="仿宋_GB2312" w:hAnsi="仿宋_GB2312" w:eastAsia="仿宋_GB2312" w:cs="仿宋_GB2312"/>
                <w:color w:val="auto"/>
                <w:kern w:val="0"/>
                <w:sz w:val="24"/>
              </w:rPr>
              <w:t>的</w:t>
            </w:r>
            <w:r>
              <w:rPr>
                <w:rFonts w:hint="eastAsia" w:ascii="仿宋_GB2312" w:hAnsi="仿宋_GB2312" w:eastAsia="仿宋_GB2312" w:cs="仿宋_GB2312"/>
                <w:color w:val="4F81BD"/>
                <w:kern w:val="0"/>
                <w:sz w:val="24"/>
                <w:lang w:val="en-US" w:eastAsia="zh-CN"/>
              </w:rPr>
              <w:t>教学研究成果</w:t>
            </w:r>
            <w:r>
              <w:rPr>
                <w:rFonts w:hint="eastAsia" w:ascii="仿宋_GB2312" w:hAnsi="仿宋_GB2312" w:eastAsia="仿宋_GB2312" w:cs="仿宋_GB2312"/>
                <w:color w:val="auto"/>
                <w:kern w:val="0"/>
                <w:sz w:val="24"/>
                <w:lang w:val="en-US" w:eastAsia="zh-CN"/>
              </w:rPr>
              <w:t>及</w:t>
            </w:r>
            <w:r>
              <w:rPr>
                <w:rFonts w:hint="eastAsia" w:ascii="仿宋_GB2312" w:hAnsi="仿宋_GB2312" w:eastAsia="仿宋_GB2312" w:cs="仿宋_GB2312"/>
                <w:color w:val="auto"/>
                <w:kern w:val="0"/>
                <w:sz w:val="24"/>
              </w:rPr>
              <w:t>课程</w:t>
            </w:r>
            <w:r>
              <w:rPr>
                <w:rFonts w:hint="eastAsia" w:ascii="仿宋_GB2312" w:hAnsi="仿宋_GB2312" w:eastAsia="仿宋_GB2312" w:cs="仿宋_GB2312"/>
                <w:kern w:val="0"/>
                <w:sz w:val="24"/>
              </w:rPr>
              <w:t>思政相关奖励情况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w:t>
            </w:r>
            <w:r>
              <w:rPr>
                <w:rFonts w:hint="eastAsia" w:ascii="仿宋_GB2312" w:hAnsi="仿宋_GB2312" w:eastAsia="仿宋_GB2312" w:cs="仿宋_GB2312"/>
                <w:kern w:val="0"/>
                <w:sz w:val="24"/>
                <w:lang w:val="en-US" w:eastAsia="zh-CN"/>
              </w:rPr>
              <w:t>获</w:t>
            </w:r>
            <w:r>
              <w:rPr>
                <w:rFonts w:hint="eastAsia" w:ascii="仿宋_GB2312" w:hAnsi="仿宋_GB2312" w:eastAsia="仿宋_GB2312" w:cs="仿宋_GB2312"/>
                <w:kern w:val="0"/>
                <w:sz w:val="24"/>
              </w:rPr>
              <w:t>得的</w:t>
            </w:r>
            <w:r>
              <w:rPr>
                <w:rFonts w:hint="eastAsia" w:ascii="仿宋_GB2312" w:hAnsi="仿宋_GB2312" w:eastAsia="仿宋_GB2312" w:cs="仿宋_GB2312"/>
                <w:kern w:val="0"/>
                <w:sz w:val="24"/>
                <w:lang w:val="en-US" w:eastAsia="zh-CN"/>
              </w:rPr>
              <w:t>教学研究成果（</w:t>
            </w:r>
            <w:r>
              <w:rPr>
                <w:rFonts w:hint="eastAsia" w:ascii="仿宋_GB2312" w:hAnsi="仿宋_GB2312" w:eastAsia="仿宋_GB2312" w:cs="仿宋_GB2312"/>
                <w:kern w:val="0"/>
                <w:sz w:val="24"/>
              </w:rPr>
              <w:t>省级</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以上</w:t>
            </w:r>
            <w:r>
              <w:rPr>
                <w:rFonts w:hint="eastAsia" w:ascii="仿宋_GB2312" w:hAnsi="仿宋_GB2312" w:eastAsia="仿宋_GB2312" w:cs="仿宋_GB2312"/>
                <w:kern w:val="0"/>
                <w:sz w:val="24"/>
                <w:lang w:val="en-US" w:eastAsia="zh-CN"/>
              </w:rPr>
              <w:t>奖励</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和</w:t>
            </w:r>
            <w:r>
              <w:rPr>
                <w:rFonts w:hint="eastAsia" w:ascii="仿宋_GB2312" w:hAnsi="仿宋_GB2312" w:eastAsia="仿宋_GB2312" w:cs="仿宋_GB2312"/>
                <w:kern w:val="0"/>
                <w:sz w:val="24"/>
              </w:rPr>
              <w:t>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gridSpan w:val="12"/>
            <w:noWrap w:val="0"/>
            <w:vAlign w:val="center"/>
          </w:tcPr>
          <w:p>
            <w:pPr>
              <w:spacing w:line="340" w:lineRule="exact"/>
              <w:rPr>
                <w:rFonts w:ascii="仿宋_GB2312" w:hAnsi="仿宋_GB2312" w:eastAsia="仿宋_GB2312" w:cs="仿宋_GB2312"/>
                <w:kern w:val="0"/>
                <w:sz w:val="24"/>
              </w:rPr>
            </w:pPr>
            <w:r>
              <w:rPr>
                <w:rFonts w:hint="eastAsia" w:ascii="仿宋" w:hAnsi="仿宋" w:eastAsia="仿宋" w:cs="仿宋"/>
                <w:b/>
                <w:bCs/>
                <w:sz w:val="24"/>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noWrap w:val="0"/>
            <w:vAlign w:val="center"/>
          </w:tcPr>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gridSpan w:val="2"/>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gridSpan w:val="2"/>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925" w:type="dxa"/>
            <w:noWrap w:val="0"/>
            <w:vAlign w:val="center"/>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兼职/专职</w:t>
            </w:r>
          </w:p>
        </w:tc>
        <w:tc>
          <w:tcPr>
            <w:tcW w:w="1324"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课程思政</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1</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2</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3</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4</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5</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hint="eastAsia" w:eastAsia="仿宋_GB2312"/>
                <w:kern w:val="0"/>
                <w:sz w:val="24"/>
              </w:rPr>
              <w:t>……</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bl>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1205"/>
        <w:gridCol w:w="1205"/>
        <w:gridCol w:w="708"/>
        <w:gridCol w:w="709"/>
        <w:gridCol w:w="993"/>
        <w:gridCol w:w="979"/>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737" w:type="dxa"/>
            <w:gridSpan w:val="9"/>
            <w:noWrap w:val="0"/>
            <w:vAlign w:val="center"/>
          </w:tcPr>
          <w:p>
            <w:pPr>
              <w:pStyle w:val="2"/>
              <w:ind w:firstLine="0"/>
              <w:rPr>
                <w:rFonts w:ascii="仿宋_GB2312" w:hAnsi="仿宋_GB2312" w:cs="仿宋_GB2312"/>
                <w:b/>
                <w:bCs/>
              </w:rPr>
            </w:pPr>
            <w:r>
              <w:rPr>
                <w:rFonts w:ascii="仿宋_GB2312" w:hAnsi="仿宋_GB2312" w:cs="仿宋_GB2312"/>
                <w:b/>
                <w:bCs/>
              </w:rPr>
              <w:t>2</w:t>
            </w:r>
            <w:r>
              <w:rPr>
                <w:rFonts w:hint="eastAsia" w:ascii="仿宋_GB2312" w:hAnsi="仿宋_GB2312" w:cs="仿宋_GB2312"/>
                <w:b/>
                <w:bCs/>
              </w:rPr>
              <w:t>.</w:t>
            </w:r>
            <w:r>
              <w:rPr>
                <w:rFonts w:hint="eastAsia" w:ascii="仿宋_GB2312" w:hAnsi="仿宋_GB2312" w:cs="仿宋_GB2312"/>
                <w:b/>
                <w:bCs/>
                <w:lang w:val="en-US" w:eastAsia="zh-CN"/>
              </w:rPr>
              <w:t>3</w:t>
            </w:r>
            <w:r>
              <w:rPr>
                <w:rFonts w:hint="eastAsia" w:ascii="仿宋_GB2312" w:hAnsi="仿宋_GB2312" w:cs="仿宋_GB2312"/>
                <w:b/>
                <w:bCs/>
              </w:rPr>
              <w:t>人员统计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noWrap w:val="0"/>
            <w:vAlign w:val="center"/>
          </w:tcPr>
          <w:p>
            <w:pPr>
              <w:pStyle w:val="2"/>
              <w:ind w:firstLine="0"/>
              <w:jc w:val="center"/>
              <w:rPr>
                <w:rFonts w:ascii="仿宋_GB2312" w:hAnsi="仿宋_GB2312" w:cs="仿宋_GB2312"/>
              </w:rPr>
            </w:pPr>
          </w:p>
        </w:tc>
        <w:tc>
          <w:tcPr>
            <w:tcW w:w="992"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正高级</w:t>
            </w:r>
          </w:p>
        </w:tc>
        <w:tc>
          <w:tcPr>
            <w:tcW w:w="1205"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副高级</w:t>
            </w:r>
          </w:p>
        </w:tc>
        <w:tc>
          <w:tcPr>
            <w:tcW w:w="1205" w:type="dxa"/>
            <w:noWrap w:val="0"/>
            <w:vAlign w:val="center"/>
          </w:tcPr>
          <w:p>
            <w:pPr>
              <w:spacing w:line="30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中级</w:t>
            </w: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及以下</w:t>
            </w:r>
          </w:p>
        </w:tc>
        <w:tc>
          <w:tcPr>
            <w:tcW w:w="708"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博士</w:t>
            </w:r>
          </w:p>
        </w:tc>
        <w:tc>
          <w:tcPr>
            <w:tcW w:w="709" w:type="dxa"/>
            <w:noWrap w:val="0"/>
            <w:vAlign w:val="center"/>
          </w:tcPr>
          <w:p>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硕士</w:t>
            </w:r>
          </w:p>
        </w:tc>
        <w:tc>
          <w:tcPr>
            <w:tcW w:w="993" w:type="dxa"/>
            <w:noWrap w:val="0"/>
            <w:vAlign w:val="center"/>
          </w:tcPr>
          <w:p>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校级及以上</w:t>
            </w:r>
            <w:r>
              <w:rPr>
                <w:rFonts w:hint="eastAsia" w:ascii="仿宋_GB2312" w:hAnsi="仿宋_GB2312" w:eastAsia="仿宋_GB2312" w:cs="仿宋_GB2312"/>
                <w:color w:val="auto"/>
                <w:sz w:val="24"/>
              </w:rPr>
              <w:t>教学名师</w:t>
            </w:r>
          </w:p>
        </w:tc>
        <w:tc>
          <w:tcPr>
            <w:tcW w:w="979" w:type="dxa"/>
            <w:noWrap w:val="0"/>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专职</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教师</w:t>
            </w:r>
          </w:p>
        </w:tc>
        <w:tc>
          <w:tcPr>
            <w:tcW w:w="987"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992" w:type="dxa"/>
            <w:noWrap w:val="0"/>
            <w:vAlign w:val="center"/>
          </w:tcPr>
          <w:p>
            <w:pPr>
              <w:spacing w:line="300" w:lineRule="auto"/>
              <w:jc w:val="center"/>
              <w:rPr>
                <w:rFonts w:ascii="仿宋_GB2312" w:hAnsi="仿宋_GB2312" w:eastAsia="仿宋_GB2312" w:cs="仿宋_GB2312"/>
                <w:sz w:val="24"/>
              </w:rPr>
            </w:pPr>
          </w:p>
        </w:tc>
        <w:tc>
          <w:tcPr>
            <w:tcW w:w="1205" w:type="dxa"/>
            <w:noWrap w:val="0"/>
            <w:vAlign w:val="center"/>
          </w:tcPr>
          <w:p>
            <w:pPr>
              <w:jc w:val="center"/>
              <w:rPr>
                <w:rFonts w:ascii="楷体_GB2312" w:hAnsi="仿宋_GB2312" w:eastAsia="楷体_GB2312" w:cs="仿宋_GB2312"/>
                <w:sz w:val="24"/>
              </w:rPr>
            </w:pPr>
          </w:p>
        </w:tc>
        <w:tc>
          <w:tcPr>
            <w:tcW w:w="1205" w:type="dxa"/>
            <w:noWrap w:val="0"/>
            <w:vAlign w:val="center"/>
          </w:tcPr>
          <w:p>
            <w:pPr>
              <w:jc w:val="center"/>
              <w:rPr>
                <w:rFonts w:ascii="楷体_GB2312" w:hAnsi="仿宋_GB2312" w:eastAsia="楷体_GB2312" w:cs="仿宋_GB2312"/>
                <w:sz w:val="24"/>
              </w:rPr>
            </w:pPr>
          </w:p>
        </w:tc>
        <w:tc>
          <w:tcPr>
            <w:tcW w:w="708" w:type="dxa"/>
            <w:noWrap w:val="0"/>
            <w:vAlign w:val="center"/>
          </w:tcPr>
          <w:p>
            <w:pPr>
              <w:jc w:val="center"/>
              <w:rPr>
                <w:rFonts w:ascii="楷体_GB2312" w:hAnsi="仿宋_GB2312" w:eastAsia="楷体_GB2312" w:cs="仿宋_GB2312"/>
                <w:sz w:val="24"/>
              </w:rPr>
            </w:pPr>
          </w:p>
        </w:tc>
        <w:tc>
          <w:tcPr>
            <w:tcW w:w="709" w:type="dxa"/>
            <w:noWrap w:val="0"/>
            <w:vAlign w:val="center"/>
          </w:tcPr>
          <w:p>
            <w:pPr>
              <w:jc w:val="center"/>
              <w:rPr>
                <w:rFonts w:ascii="楷体_GB2312" w:hAnsi="仿宋_GB2312" w:eastAsia="楷体_GB2312" w:cs="仿宋_GB2312"/>
                <w:sz w:val="24"/>
              </w:rPr>
            </w:pPr>
          </w:p>
        </w:tc>
        <w:tc>
          <w:tcPr>
            <w:tcW w:w="993" w:type="dxa"/>
            <w:noWrap w:val="0"/>
            <w:vAlign w:val="center"/>
          </w:tcPr>
          <w:p>
            <w:pPr>
              <w:jc w:val="center"/>
              <w:rPr>
                <w:rFonts w:ascii="楷体_GB2312" w:hAnsi="仿宋_GB2312" w:eastAsia="楷体_GB2312" w:cs="仿宋_GB2312"/>
                <w:sz w:val="24"/>
              </w:rPr>
            </w:pPr>
          </w:p>
        </w:tc>
        <w:tc>
          <w:tcPr>
            <w:tcW w:w="979" w:type="dxa"/>
            <w:noWrap w:val="0"/>
            <w:vAlign w:val="center"/>
          </w:tcPr>
          <w:p>
            <w:pPr>
              <w:jc w:val="center"/>
              <w:rPr>
                <w:rFonts w:ascii="楷体_GB2312" w:hAnsi="仿宋_GB2312" w:eastAsia="楷体_GB2312" w:cs="仿宋_GB2312"/>
                <w:sz w:val="24"/>
              </w:rPr>
            </w:pPr>
          </w:p>
        </w:tc>
        <w:tc>
          <w:tcPr>
            <w:tcW w:w="987" w:type="dxa"/>
            <w:noWrap w:val="0"/>
            <w:vAlign w:val="center"/>
          </w:tcPr>
          <w:p>
            <w:pPr>
              <w:jc w:val="center"/>
              <w:rPr>
                <w:rFonts w:ascii="楷体_GB2312" w:hAnsi="仿宋_GB2312" w:eastAsia="楷体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noWrap w:val="0"/>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比例</w:t>
            </w:r>
          </w:p>
        </w:tc>
        <w:tc>
          <w:tcPr>
            <w:tcW w:w="992" w:type="dxa"/>
            <w:noWrap w:val="0"/>
            <w:vAlign w:val="center"/>
          </w:tcPr>
          <w:p>
            <w:pPr>
              <w:spacing w:line="300" w:lineRule="auto"/>
              <w:jc w:val="center"/>
              <w:rPr>
                <w:rFonts w:ascii="仿宋_GB2312" w:hAnsi="仿宋_GB2312" w:eastAsia="仿宋_GB2312" w:cs="仿宋_GB2312"/>
                <w:sz w:val="24"/>
              </w:rPr>
            </w:pPr>
          </w:p>
        </w:tc>
        <w:tc>
          <w:tcPr>
            <w:tcW w:w="1205" w:type="dxa"/>
            <w:noWrap w:val="0"/>
            <w:vAlign w:val="center"/>
          </w:tcPr>
          <w:p>
            <w:pPr>
              <w:jc w:val="center"/>
              <w:rPr>
                <w:rFonts w:ascii="楷体_GB2312" w:hAnsi="仿宋_GB2312" w:eastAsia="楷体_GB2312" w:cs="仿宋_GB2312"/>
                <w:sz w:val="24"/>
              </w:rPr>
            </w:pPr>
          </w:p>
        </w:tc>
        <w:tc>
          <w:tcPr>
            <w:tcW w:w="1205" w:type="dxa"/>
            <w:noWrap w:val="0"/>
            <w:vAlign w:val="center"/>
          </w:tcPr>
          <w:p>
            <w:pPr>
              <w:jc w:val="center"/>
              <w:rPr>
                <w:rFonts w:ascii="楷体_GB2312" w:hAnsi="仿宋_GB2312" w:eastAsia="楷体_GB2312" w:cs="仿宋_GB2312"/>
                <w:sz w:val="24"/>
              </w:rPr>
            </w:pPr>
          </w:p>
        </w:tc>
        <w:tc>
          <w:tcPr>
            <w:tcW w:w="708" w:type="dxa"/>
            <w:noWrap w:val="0"/>
            <w:vAlign w:val="center"/>
          </w:tcPr>
          <w:p>
            <w:pPr>
              <w:jc w:val="center"/>
              <w:rPr>
                <w:rFonts w:ascii="楷体_GB2312" w:hAnsi="仿宋_GB2312" w:eastAsia="楷体_GB2312" w:cs="仿宋_GB2312"/>
                <w:sz w:val="24"/>
              </w:rPr>
            </w:pPr>
          </w:p>
        </w:tc>
        <w:tc>
          <w:tcPr>
            <w:tcW w:w="709" w:type="dxa"/>
            <w:noWrap w:val="0"/>
            <w:vAlign w:val="center"/>
          </w:tcPr>
          <w:p>
            <w:pPr>
              <w:jc w:val="center"/>
              <w:rPr>
                <w:rFonts w:ascii="楷体_GB2312" w:hAnsi="仿宋_GB2312" w:eastAsia="楷体_GB2312" w:cs="仿宋_GB2312"/>
                <w:sz w:val="24"/>
              </w:rPr>
            </w:pPr>
          </w:p>
        </w:tc>
        <w:tc>
          <w:tcPr>
            <w:tcW w:w="993" w:type="dxa"/>
            <w:noWrap w:val="0"/>
            <w:vAlign w:val="center"/>
          </w:tcPr>
          <w:p>
            <w:pPr>
              <w:jc w:val="center"/>
              <w:rPr>
                <w:rFonts w:ascii="楷体_GB2312" w:hAnsi="仿宋_GB2312" w:eastAsia="楷体_GB2312" w:cs="仿宋_GB2312"/>
                <w:sz w:val="24"/>
              </w:rPr>
            </w:pPr>
          </w:p>
        </w:tc>
        <w:tc>
          <w:tcPr>
            <w:tcW w:w="979" w:type="dxa"/>
            <w:noWrap w:val="0"/>
            <w:vAlign w:val="center"/>
          </w:tcPr>
          <w:p>
            <w:pPr>
              <w:jc w:val="center"/>
              <w:rPr>
                <w:rFonts w:ascii="楷体_GB2312" w:hAnsi="仿宋_GB2312" w:eastAsia="楷体_GB2312" w:cs="仿宋_GB2312"/>
                <w:sz w:val="24"/>
              </w:rPr>
            </w:pPr>
          </w:p>
        </w:tc>
        <w:tc>
          <w:tcPr>
            <w:tcW w:w="987" w:type="dxa"/>
            <w:noWrap w:val="0"/>
            <w:vAlign w:val="center"/>
          </w:tcPr>
          <w:p>
            <w:pPr>
              <w:jc w:val="center"/>
              <w:rPr>
                <w:rFonts w:ascii="楷体_GB2312" w:hAnsi="仿宋_GB2312" w:eastAsia="楷体_GB2312" w:cs="仿宋_GB2312"/>
                <w:sz w:val="24"/>
              </w:rPr>
            </w:pPr>
          </w:p>
        </w:tc>
      </w:tr>
    </w:tbl>
    <w:p>
      <w:pPr>
        <w:numPr>
          <w:ilvl w:val="0"/>
          <w:numId w:val="0"/>
        </w:numPr>
        <w:spacing w:line="340" w:lineRule="atLeast"/>
        <w:ind w:leftChars="0"/>
        <w:rPr>
          <w:rFonts w:hint="eastAsia" w:ascii="黑体" w:hAnsi="黑体" w:eastAsia="黑体" w:cs="黑体"/>
          <w:sz w:val="24"/>
          <w:lang w:val="en-US" w:eastAsia="zh-CN"/>
        </w:rPr>
      </w:pPr>
    </w:p>
    <w:p>
      <w:pPr>
        <w:numPr>
          <w:ilvl w:val="0"/>
          <w:numId w:val="0"/>
        </w:numPr>
        <w:spacing w:line="340" w:lineRule="atLeast"/>
        <w:ind w:leftChars="0" w:firstLine="240" w:firstLineChars="100"/>
        <w:rPr>
          <w:rFonts w:ascii="黑体" w:hAnsi="黑体" w:eastAsia="黑体" w:cs="黑体"/>
          <w:sz w:val="24"/>
          <w:lang w:eastAsia="zh-Hans"/>
        </w:rPr>
      </w:pPr>
      <w:r>
        <w:rPr>
          <w:rFonts w:hint="eastAsia" w:ascii="黑体" w:hAnsi="黑体" w:eastAsia="黑体" w:cs="黑体"/>
          <w:sz w:val="24"/>
          <w:lang w:val="en-US" w:eastAsia="zh-CN"/>
        </w:rPr>
        <w:t>3.</w:t>
      </w:r>
      <w:r>
        <w:rPr>
          <w:rFonts w:hint="eastAsia" w:ascii="黑体" w:hAnsi="黑体" w:eastAsia="黑体" w:cs="黑体"/>
          <w:sz w:val="24"/>
        </w:rPr>
        <w:t>内容建设</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发展定位和</w:t>
            </w:r>
          </w:p>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主要职责</w:t>
            </w:r>
          </w:p>
        </w:tc>
        <w:tc>
          <w:tcPr>
            <w:tcW w:w="6602"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建设理念目标和</w:t>
            </w:r>
          </w:p>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已开展建设内容</w:t>
            </w:r>
          </w:p>
        </w:tc>
        <w:tc>
          <w:tcPr>
            <w:tcW w:w="6602"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探索创新情况</w:t>
            </w:r>
          </w:p>
        </w:tc>
        <w:tc>
          <w:tcPr>
            <w:tcW w:w="6602" w:type="dxa"/>
            <w:noWrap w:val="0"/>
            <w:vAlign w:val="top"/>
          </w:tcPr>
          <w:p>
            <w:pPr>
              <w:snapToGrid w:val="0"/>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资源建设情况</w:t>
            </w:r>
          </w:p>
        </w:tc>
        <w:tc>
          <w:tcPr>
            <w:tcW w:w="6602"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培训交流情况</w:t>
            </w:r>
          </w:p>
        </w:tc>
        <w:tc>
          <w:tcPr>
            <w:tcW w:w="6602"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评价体系建设情况</w:t>
            </w:r>
          </w:p>
        </w:tc>
        <w:tc>
          <w:tcPr>
            <w:tcW w:w="6602"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（描述中心探索建立课程思政建设质量评价体系和激励机制的情况。500字以内）</w:t>
            </w:r>
          </w:p>
        </w:tc>
      </w:tr>
    </w:tbl>
    <w:p>
      <w:pPr>
        <w:pStyle w:val="7"/>
        <w:numPr>
          <w:ilvl w:val="0"/>
          <w:numId w:val="0"/>
        </w:numPr>
        <w:spacing w:line="340" w:lineRule="atLeast"/>
        <w:ind w:leftChars="0" w:firstLine="240" w:firstLineChars="100"/>
        <w:rPr>
          <w:rFonts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成果</w:t>
      </w:r>
      <w:r>
        <w:rPr>
          <w:rFonts w:hint="eastAsia" w:ascii="黑体" w:hAnsi="黑体" w:eastAsia="黑体" w:cs="黑体"/>
          <w:sz w:val="24"/>
          <w:szCs w:val="24"/>
          <w:lang w:eastAsia="zh-Hans"/>
        </w:rPr>
        <w:t>成效</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214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成果取得情况</w:t>
            </w:r>
          </w:p>
        </w:tc>
        <w:tc>
          <w:tcPr>
            <w:tcW w:w="6580"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214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成果使用情况</w:t>
            </w:r>
          </w:p>
        </w:tc>
        <w:tc>
          <w:tcPr>
            <w:tcW w:w="6580"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（描述中心建设成果在指导推进学校、院系、教师等不同层面开展课程思政建设的情况，以及有关校内外辐射情况。500字以内）</w:t>
            </w:r>
          </w:p>
        </w:tc>
      </w:tr>
    </w:tbl>
    <w:p>
      <w:pPr>
        <w:spacing w:line="340" w:lineRule="atLeast"/>
        <w:rPr>
          <w:rFonts w:ascii="黑体" w:hAnsi="黑体" w:eastAsia="黑体" w:cs="黑体"/>
          <w:sz w:val="24"/>
        </w:rPr>
      </w:pPr>
    </w:p>
    <w:p>
      <w:pPr>
        <w:spacing w:line="340" w:lineRule="atLeast"/>
        <w:rPr>
          <w:rFonts w:ascii="黑体" w:hAnsi="黑体" w:eastAsia="黑体" w:cs="黑体"/>
          <w:sz w:val="24"/>
        </w:rPr>
      </w:pPr>
    </w:p>
    <w:p>
      <w:pPr>
        <w:spacing w:line="340" w:lineRule="atLeast"/>
        <w:rPr>
          <w:rFonts w:ascii="黑体" w:hAnsi="黑体" w:eastAsia="黑体" w:cs="黑体"/>
          <w:sz w:val="24"/>
        </w:rPr>
      </w:pPr>
    </w:p>
    <w:p>
      <w:pPr>
        <w:spacing w:line="340" w:lineRule="atLeast"/>
        <w:rPr>
          <w:rFonts w:ascii="黑体" w:hAnsi="黑体" w:eastAsia="黑体" w:cs="黑体"/>
          <w:sz w:val="24"/>
        </w:rPr>
      </w:pPr>
    </w:p>
    <w:p>
      <w:pPr>
        <w:numPr>
          <w:ilvl w:val="0"/>
          <w:numId w:val="0"/>
        </w:numPr>
        <w:spacing w:line="340" w:lineRule="atLeast"/>
        <w:ind w:leftChars="0" w:firstLine="240" w:firstLineChars="100"/>
        <w:rPr>
          <w:rFonts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支持</w:t>
      </w:r>
      <w:r>
        <w:rPr>
          <w:rFonts w:hint="eastAsia" w:ascii="黑体" w:hAnsi="黑体" w:eastAsia="黑体" w:cs="黑体"/>
          <w:sz w:val="24"/>
          <w:lang w:eastAsia="zh-Hans"/>
        </w:rPr>
        <w:t>保障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30"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政策方面</w:t>
            </w:r>
          </w:p>
          <w:p>
            <w:pPr>
              <w:spacing w:line="340" w:lineRule="exact"/>
              <w:jc w:val="center"/>
              <w:rPr>
                <w:rFonts w:ascii="仿宋_GB2312" w:hAnsi="仿宋_GB2312" w:eastAsia="仿宋_GB2312" w:cs="仿宋_GB2312"/>
                <w:kern w:val="0"/>
                <w:sz w:val="24"/>
                <w:lang w:eastAsia="zh-Hans"/>
              </w:rPr>
            </w:pPr>
          </w:p>
        </w:tc>
        <w:tc>
          <w:tcPr>
            <w:tcW w:w="6579" w:type="dxa"/>
            <w:noWrap w:val="0"/>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支持中心建设所出台的保障政策及实施情况等。500字以内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lang w:eastAsia="zh-Hans"/>
              </w:rPr>
            </w:pPr>
          </w:p>
          <w:p>
            <w:pPr>
              <w:spacing w:line="340" w:lineRule="exact"/>
              <w:rPr>
                <w:rFonts w:ascii="仿宋_GB2312" w:hAnsi="仿宋_GB2312" w:eastAsia="仿宋_GB2312" w:cs="仿宋_GB2312"/>
                <w:kern w:val="0"/>
                <w:sz w:val="24"/>
                <w:lang w:eastAsia="zh-Hans"/>
              </w:rPr>
            </w:pPr>
          </w:p>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130"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经费</w:t>
            </w:r>
            <w:r>
              <w:rPr>
                <w:rFonts w:hint="eastAsia" w:ascii="仿宋_GB2312" w:hAnsi="仿宋_GB2312" w:eastAsia="仿宋_GB2312" w:cs="仿宋_GB2312"/>
                <w:kern w:val="0"/>
                <w:sz w:val="24"/>
              </w:rPr>
              <w:t>方面</w:t>
            </w:r>
          </w:p>
          <w:p>
            <w:pPr>
              <w:spacing w:line="340" w:lineRule="exact"/>
              <w:jc w:val="center"/>
              <w:rPr>
                <w:rFonts w:ascii="仿宋_GB2312" w:hAnsi="仿宋_GB2312" w:eastAsia="仿宋_GB2312" w:cs="仿宋_GB2312"/>
                <w:kern w:val="0"/>
                <w:sz w:val="24"/>
                <w:lang w:eastAsia="zh-Hans"/>
              </w:rPr>
            </w:pPr>
          </w:p>
        </w:tc>
        <w:tc>
          <w:tcPr>
            <w:tcW w:w="6579" w:type="dxa"/>
            <w:noWrap w:val="0"/>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支持中心建设所给予的经费支持及其来源、使用情况</w:t>
            </w:r>
            <w:r>
              <w:rPr>
                <w:rFonts w:hint="eastAsia" w:ascii="仿宋_GB2312" w:hAnsi="仿宋_GB2312" w:eastAsia="仿宋_GB2312" w:cs="仿宋_GB2312"/>
                <w:kern w:val="0"/>
                <w:sz w:val="24"/>
                <w:lang w:eastAsia="zh-Hans"/>
              </w:rPr>
              <w:t>等</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130" w:type="dxa"/>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条件方面</w:t>
            </w:r>
          </w:p>
        </w:tc>
        <w:tc>
          <w:tcPr>
            <w:tcW w:w="6579" w:type="dxa"/>
            <w:noWrap w:val="0"/>
            <w:vAlign w:val="top"/>
          </w:tcPr>
          <w:p>
            <w:pPr>
              <w:spacing w:line="340" w:lineRule="exac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w:t>
            </w:r>
            <w:r>
              <w:rPr>
                <w:rFonts w:hint="eastAsia" w:ascii="仿宋_GB2312" w:hAnsi="仿宋_GB2312" w:eastAsia="仿宋_GB2312" w:cs="仿宋_GB2312"/>
                <w:kern w:val="0"/>
                <w:sz w:val="24"/>
                <w:lang w:eastAsia="zh-Hans"/>
              </w:rPr>
              <w:t>中心</w:t>
            </w:r>
            <w:r>
              <w:rPr>
                <w:rFonts w:hint="eastAsia" w:ascii="仿宋_GB2312" w:hAnsi="仿宋_GB2312" w:eastAsia="仿宋_GB2312" w:cs="仿宋_GB2312"/>
                <w:kern w:val="0"/>
                <w:sz w:val="24"/>
              </w:rPr>
              <w:t>建设的</w:t>
            </w:r>
            <w:r>
              <w:rPr>
                <w:rFonts w:hint="eastAsia" w:ascii="仿宋_GB2312" w:hAnsi="仿宋_GB2312" w:eastAsia="仿宋_GB2312" w:cs="仿宋_GB2312"/>
                <w:kern w:val="0"/>
                <w:sz w:val="24"/>
                <w:lang w:eastAsia="zh-Hans"/>
              </w:rPr>
              <w:t>办公</w:t>
            </w:r>
            <w:r>
              <w:rPr>
                <w:rFonts w:hint="eastAsia" w:ascii="仿宋_GB2312" w:hAnsi="仿宋_GB2312" w:eastAsia="仿宋_GB2312" w:cs="仿宋_GB2312"/>
                <w:kern w:val="0"/>
                <w:sz w:val="24"/>
              </w:rPr>
              <w:t>条件</w:t>
            </w:r>
            <w:r>
              <w:rPr>
                <w:rFonts w:hint="eastAsia" w:ascii="仿宋_GB2312" w:hAnsi="仿宋_GB2312" w:eastAsia="仿宋_GB2312" w:cs="仿宋_GB2312"/>
                <w:kern w:val="0"/>
                <w:sz w:val="24"/>
                <w:lang w:eastAsia="zh-Hans"/>
              </w:rPr>
              <w:t>情况</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bl>
    <w:p>
      <w:pPr>
        <w:pStyle w:val="7"/>
        <w:spacing w:line="340" w:lineRule="atLeast"/>
        <w:ind w:firstLine="0" w:firstLineChars="0"/>
        <w:rPr>
          <w:rFonts w:ascii="黑体" w:hAnsi="黑体" w:eastAsia="黑体" w:cs="黑体"/>
          <w:sz w:val="24"/>
          <w:szCs w:val="24"/>
        </w:rPr>
      </w:pPr>
    </w:p>
    <w:p>
      <w:pPr>
        <w:pStyle w:val="7"/>
        <w:numPr>
          <w:ilvl w:val="0"/>
          <w:numId w:val="0"/>
        </w:numPr>
        <w:spacing w:line="340" w:lineRule="atLeast"/>
        <w:ind w:leftChars="0" w:firstLine="240" w:firstLineChars="100"/>
        <w:rPr>
          <w:rFonts w:ascii="黑体" w:hAnsi="黑体" w:eastAsia="黑体" w:cs="黑体"/>
          <w:sz w:val="24"/>
          <w:szCs w:val="24"/>
        </w:rPr>
      </w:pPr>
      <w:r>
        <w:rPr>
          <w:rFonts w:hint="eastAsia" w:ascii="黑体" w:hAnsi="黑体" w:eastAsia="黑体" w:cs="黑体"/>
          <w:sz w:val="24"/>
          <w:szCs w:val="24"/>
          <w:lang w:val="en-US" w:eastAsia="zh-CN"/>
        </w:rPr>
        <w:t>6.</w:t>
      </w:r>
      <w:r>
        <w:rPr>
          <w:rFonts w:hint="eastAsia" w:ascii="黑体" w:hAnsi="黑体" w:eastAsia="黑体" w:cs="黑体"/>
          <w:sz w:val="24"/>
          <w:szCs w:val="24"/>
        </w:rPr>
        <w:t>建设计划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8754"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Hans"/>
              </w:rPr>
              <w:t>简述中心</w:t>
            </w:r>
            <w:r>
              <w:rPr>
                <w:rFonts w:hint="eastAsia" w:ascii="仿宋_GB2312" w:hAnsi="仿宋_GB2312" w:eastAsia="仿宋_GB2312" w:cs="仿宋_GB2312"/>
                <w:kern w:val="0"/>
                <w:sz w:val="24"/>
              </w:rPr>
              <w:t>今后5年的建设规划、需要进一步解决的</w:t>
            </w:r>
            <w:r>
              <w:rPr>
                <w:rFonts w:hint="eastAsia" w:ascii="仿宋_GB2312" w:hAnsi="仿宋_GB2312" w:eastAsia="仿宋_GB2312" w:cs="仿宋_GB2312"/>
                <w:kern w:val="0"/>
                <w:sz w:val="24"/>
                <w:lang w:eastAsia="zh-Hans"/>
              </w:rPr>
              <w:t>问题困难</w:t>
            </w:r>
            <w:r>
              <w:rPr>
                <w:rFonts w:hint="eastAsia" w:ascii="仿宋_GB2312" w:hAnsi="仿宋_GB2312" w:eastAsia="仿宋_GB2312" w:cs="仿宋_GB2312"/>
                <w:kern w:val="0"/>
                <w:sz w:val="24"/>
              </w:rPr>
              <w:t>、主要举措和支持保障措施等。500字以内）</w:t>
            </w:r>
          </w:p>
          <w:p>
            <w:pPr>
              <w:spacing w:line="340" w:lineRule="exact"/>
              <w:rPr>
                <w:rFonts w:ascii="仿宋_GB2312" w:hAnsi="仿宋_GB2312" w:eastAsia="仿宋_GB2312" w:cs="仿宋_GB2312"/>
                <w:kern w:val="0"/>
                <w:sz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tc>
      </w:tr>
    </w:tbl>
    <w:p>
      <w:pPr>
        <w:pStyle w:val="7"/>
        <w:numPr>
          <w:ilvl w:val="0"/>
          <w:numId w:val="0"/>
        </w:numPr>
        <w:adjustRightInd w:val="0"/>
        <w:snapToGrid w:val="0"/>
        <w:spacing w:line="340" w:lineRule="atLeast"/>
        <w:ind w:leftChars="0" w:firstLine="240" w:firstLineChars="100"/>
        <w:rPr>
          <w:rFonts w:ascii="黑体" w:hAnsi="黑体" w:eastAsia="黑体" w:cs="黑体"/>
          <w:sz w:val="24"/>
          <w:szCs w:val="24"/>
        </w:rPr>
      </w:pPr>
      <w:r>
        <w:rPr>
          <w:rFonts w:hint="eastAsia" w:ascii="黑体" w:hAnsi="黑体" w:eastAsia="黑体" w:cs="黑体"/>
          <w:sz w:val="24"/>
          <w:szCs w:val="24"/>
          <w:lang w:val="en-US" w:eastAsia="zh-CN"/>
        </w:rPr>
        <w:t>7.</w:t>
      </w:r>
      <w:r>
        <w:rPr>
          <w:rFonts w:hint="eastAsia" w:ascii="黑体" w:hAnsi="黑体" w:eastAsia="黑体" w:cs="黑体"/>
          <w:sz w:val="24"/>
          <w:szCs w:val="24"/>
          <w:lang w:eastAsia="zh-Hans"/>
        </w:rPr>
        <w:t>中心</w:t>
      </w:r>
      <w:r>
        <w:rPr>
          <w:rFonts w:hint="eastAsia" w:ascii="黑体" w:hAnsi="黑体" w:eastAsia="黑体" w:cs="黑体"/>
          <w:sz w:val="24"/>
          <w:szCs w:val="24"/>
        </w:rPr>
        <w:t>负责人承诺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8709" w:type="dxa"/>
            <w:noWrap w:val="0"/>
            <w:vAlign w:val="top"/>
          </w:tcPr>
          <w:p>
            <w:pPr>
              <w:pStyle w:val="7"/>
              <w:adjustRightInd w:val="0"/>
              <w:snapToGrid w:val="0"/>
              <w:spacing w:line="340" w:lineRule="atLeast"/>
              <w:ind w:firstLine="480"/>
              <w:rPr>
                <w:rFonts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本人已认真填写并检查以上材料，保证内容真实有效</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Hans"/>
              </w:rPr>
              <w:t>不存在思想性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科学性和规范性问题</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不违反国家安全和保密的相关规定</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知识产权清晰</w:t>
            </w:r>
            <w:r>
              <w:rPr>
                <w:rFonts w:hint="eastAsia" w:ascii="仿宋_GB2312" w:hAnsi="仿宋_GB2312" w:eastAsia="仿宋_GB2312" w:cs="仿宋_GB2312"/>
                <w:kern w:val="0"/>
                <w:sz w:val="24"/>
                <w:szCs w:val="24"/>
              </w:rPr>
              <w:t>。</w:t>
            </w: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jc w:val="right"/>
              <w:rPr>
                <w:rFonts w:ascii="仿宋_GB2312" w:hAnsi="仿宋_GB2312" w:eastAsia="仿宋_GB2312" w:cs="仿宋_GB2312"/>
                <w:kern w:val="0"/>
                <w:sz w:val="24"/>
                <w:szCs w:val="24"/>
              </w:rPr>
            </w:pPr>
          </w:p>
          <w:p>
            <w:pPr>
              <w:pStyle w:val="7"/>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Hans"/>
              </w:rPr>
              <w:t>中心</w:t>
            </w:r>
            <w:r>
              <w:rPr>
                <w:rFonts w:hint="eastAsia" w:ascii="仿宋_GB2312" w:hAnsi="仿宋_GB2312" w:eastAsia="仿宋_GB2312" w:cs="仿宋_GB2312"/>
                <w:kern w:val="0"/>
                <w:sz w:val="24"/>
                <w:szCs w:val="24"/>
              </w:rPr>
              <w:t>负责人（签字）：</w:t>
            </w:r>
          </w:p>
          <w:p>
            <w:pPr>
              <w:pStyle w:val="7"/>
              <w:adjustRightInd w:val="0"/>
              <w:snapToGrid w:val="0"/>
              <w:spacing w:line="340" w:lineRule="atLeast"/>
              <w:ind w:firstLine="4320" w:firstLineChars="18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pPr>
        <w:pStyle w:val="7"/>
        <w:spacing w:line="340" w:lineRule="atLeast"/>
        <w:ind w:firstLine="0" w:firstLineChars="0"/>
        <w:rPr>
          <w:rFonts w:ascii="黑体" w:hAnsi="黑体" w:eastAsia="黑体" w:cs="黑体"/>
          <w:sz w:val="24"/>
          <w:szCs w:val="24"/>
        </w:rPr>
      </w:pPr>
    </w:p>
    <w:p>
      <w:pPr>
        <w:pStyle w:val="7"/>
        <w:spacing w:line="340" w:lineRule="atLeast"/>
        <w:ind w:firstLine="0" w:firstLineChars="0"/>
        <w:rPr>
          <w:rFonts w:ascii="黑体" w:hAnsi="黑体" w:eastAsia="黑体" w:cs="黑体"/>
          <w:sz w:val="24"/>
          <w:szCs w:val="24"/>
        </w:rPr>
      </w:pPr>
    </w:p>
    <w:p>
      <w:pPr>
        <w:pStyle w:val="7"/>
        <w:spacing w:line="340" w:lineRule="atLeast"/>
        <w:ind w:firstLine="0" w:firstLineChars="0"/>
        <w:rPr>
          <w:rFonts w:ascii="黑体" w:hAnsi="黑体" w:eastAsia="黑体" w:cs="黑体"/>
          <w:sz w:val="24"/>
          <w:szCs w:val="24"/>
        </w:rPr>
      </w:pPr>
    </w:p>
    <w:p>
      <w:pPr>
        <w:pStyle w:val="7"/>
        <w:numPr>
          <w:ilvl w:val="0"/>
          <w:numId w:val="0"/>
        </w:numPr>
        <w:spacing w:line="340" w:lineRule="atLeast"/>
        <w:ind w:leftChars="0" w:firstLine="240" w:firstLineChars="100"/>
        <w:rPr>
          <w:rFonts w:ascii="黑体" w:hAnsi="黑体" w:eastAsia="黑体" w:cs="黑体"/>
          <w:sz w:val="24"/>
          <w:szCs w:val="24"/>
        </w:rPr>
      </w:pPr>
      <w:r>
        <w:rPr>
          <w:rFonts w:hint="eastAsia" w:ascii="黑体" w:hAnsi="黑体" w:eastAsia="黑体" w:cs="黑体"/>
          <w:sz w:val="24"/>
          <w:szCs w:val="24"/>
          <w:lang w:val="en-US" w:eastAsia="zh-CN"/>
        </w:rPr>
        <w:t>8.学校</w:t>
      </w:r>
      <w:r>
        <w:rPr>
          <w:rFonts w:hint="eastAsia" w:ascii="黑体" w:hAnsi="黑体" w:eastAsia="黑体" w:cs="黑体"/>
          <w:sz w:val="24"/>
          <w:szCs w:val="24"/>
        </w:rPr>
        <w:t>审查意见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7"/>
              <w:adjustRightInd w:val="0"/>
              <w:snapToGrid w:val="0"/>
              <w:spacing w:line="340" w:lineRule="atLeast"/>
              <w:ind w:firstLine="480"/>
              <w:rPr>
                <w:rFonts w:ascii="仿宋_GB2312" w:hAnsi="仿宋_GB2312" w:eastAsia="仿宋_GB2312" w:cs="仿宋_GB2312"/>
                <w:kern w:val="0"/>
                <w:sz w:val="24"/>
                <w:szCs w:val="24"/>
              </w:rPr>
            </w:pPr>
          </w:p>
          <w:p>
            <w:pPr>
              <w:pStyle w:val="7"/>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该中心建设导向正确，不存在思想性问题，上传的申报材料无危害国家安全、涉密及其他不适宜公开传播的内容。</w:t>
            </w:r>
          </w:p>
          <w:p>
            <w:pPr>
              <w:pStyle w:val="7"/>
              <w:adjustRightInd w:val="0"/>
              <w:snapToGrid w:val="0"/>
              <w:spacing w:line="3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中心负责人及成员政治立场坚定，遵纪守法，无违法违纪行为，不存在师德师风问题、学术不端等问题，五年内未出现过重大教学事故。</w:t>
            </w: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rPr>
            </w:pPr>
          </w:p>
          <w:p>
            <w:pPr>
              <w:pStyle w:val="7"/>
              <w:adjustRightInd w:val="0"/>
              <w:snapToGrid w:val="0"/>
              <w:spacing w:line="340" w:lineRule="atLeast"/>
              <w:ind w:firstLine="480"/>
              <w:rPr>
                <w:rFonts w:hint="eastAsia" w:ascii="仿宋_GB2312" w:hAnsi="仿宋_GB2312" w:eastAsia="仿宋_GB2312" w:cs="仿宋_GB2312"/>
                <w:kern w:val="0"/>
                <w:sz w:val="24"/>
                <w:szCs w:val="24"/>
                <w:lang w:eastAsia="zh-Hans"/>
              </w:rPr>
            </w:pPr>
          </w:p>
          <w:p>
            <w:pPr>
              <w:pStyle w:val="7"/>
              <w:wordWrap w:val="0"/>
              <w:adjustRightInd w:val="0"/>
              <w:snapToGrid w:val="0"/>
              <w:spacing w:line="340" w:lineRule="atLeast"/>
              <w:ind w:firstLine="480"/>
              <w:jc w:val="right"/>
              <w:rPr>
                <w:rFonts w:ascii="仿宋_GB2312" w:hAnsi="仿宋_GB2312" w:eastAsia="仿宋_GB2312" w:cs="仿宋_GB2312"/>
                <w:kern w:val="0"/>
                <w:sz w:val="24"/>
                <w:szCs w:val="24"/>
                <w:lang w:eastAsia="zh-Hans"/>
              </w:rPr>
            </w:pPr>
          </w:p>
          <w:p>
            <w:pPr>
              <w:pStyle w:val="7"/>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申报单位党委（盖</w:t>
            </w:r>
            <w:r>
              <w:rPr>
                <w:rFonts w:hint="eastAsia" w:ascii="仿宋_GB2312" w:hAnsi="仿宋_GB2312" w:eastAsia="仿宋_GB2312" w:cs="仿宋_GB2312"/>
                <w:kern w:val="0"/>
                <w:sz w:val="24"/>
                <w:szCs w:val="24"/>
                <w:lang w:eastAsia="zh-Hans"/>
              </w:rPr>
              <w:t>章</w:t>
            </w:r>
            <w:r>
              <w:rPr>
                <w:rFonts w:hint="eastAsia" w:ascii="仿宋_GB2312" w:hAnsi="仿宋_GB2312" w:eastAsia="仿宋_GB2312" w:cs="仿宋_GB2312"/>
                <w:kern w:val="0"/>
                <w:sz w:val="24"/>
                <w:szCs w:val="24"/>
              </w:rPr>
              <w:t>）</w:t>
            </w:r>
          </w:p>
          <w:p>
            <w:pPr>
              <w:pStyle w:val="7"/>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tc>
      </w:tr>
    </w:tbl>
    <w:p>
      <w:pPr>
        <w:pStyle w:val="7"/>
        <w:spacing w:line="340" w:lineRule="atLeast"/>
        <w:ind w:firstLine="0" w:firstLineChars="0"/>
        <w:rPr>
          <w:rFonts w:ascii="黑体" w:hAnsi="黑体" w:eastAsia="黑体" w:cs="黑体"/>
          <w:sz w:val="24"/>
          <w:szCs w:val="24"/>
        </w:rPr>
      </w:pPr>
    </w:p>
    <w:p>
      <w:pPr>
        <w:pStyle w:val="7"/>
        <w:numPr>
          <w:ilvl w:val="0"/>
          <w:numId w:val="0"/>
        </w:numPr>
        <w:spacing w:line="340" w:lineRule="atLeast"/>
        <w:ind w:leftChars="0" w:firstLine="240" w:firstLineChars="100"/>
        <w:rPr>
          <w:rFonts w:ascii="黑体" w:hAnsi="黑体" w:eastAsia="黑体"/>
          <w:sz w:val="24"/>
          <w:szCs w:val="24"/>
        </w:rPr>
      </w:pPr>
      <w:r>
        <w:rPr>
          <w:rFonts w:hint="eastAsia" w:ascii="黑体" w:hAnsi="黑体" w:eastAsia="黑体"/>
          <w:sz w:val="24"/>
          <w:szCs w:val="24"/>
          <w:lang w:val="en-US" w:eastAsia="zh-CN"/>
        </w:rPr>
        <w:t>9.学校</w:t>
      </w:r>
      <w:r>
        <w:rPr>
          <w:rFonts w:hint="eastAsia" w:ascii="黑体" w:hAnsi="黑体" w:eastAsia="黑体"/>
          <w:sz w:val="24"/>
          <w:szCs w:val="24"/>
        </w:rPr>
        <w:t>承诺</w:t>
      </w:r>
      <w:r>
        <w:rPr>
          <w:rFonts w:hint="eastAsia" w:ascii="黑体" w:hAnsi="黑体" w:eastAsia="黑体"/>
          <w:sz w:val="24"/>
          <w:szCs w:val="24"/>
          <w:lang w:val="en-US" w:eastAsia="zh-CN"/>
        </w:rPr>
        <w:t>及推荐</w:t>
      </w:r>
      <w:r>
        <w:rPr>
          <w:rFonts w:hint="eastAsia" w:ascii="黑体" w:hAnsi="黑体" w:eastAsia="黑体"/>
          <w:sz w:val="24"/>
          <w:szCs w:val="24"/>
        </w:rPr>
        <w:t>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8522" w:type="dxa"/>
            <w:noWrap w:val="0"/>
            <w:vAlign w:val="top"/>
          </w:tcPr>
          <w:p>
            <w:pPr>
              <w:spacing w:line="400" w:lineRule="exact"/>
              <w:ind w:firstLine="480" w:firstLineChars="200"/>
              <w:rPr>
                <w:rFonts w:ascii="仿宋_GB2312" w:hAnsi="仿宋" w:eastAsia="仿宋_GB2312"/>
                <w:kern w:val="0"/>
                <w:sz w:val="24"/>
              </w:rPr>
            </w:pPr>
          </w:p>
          <w:p>
            <w:pPr>
              <w:spacing w:line="400" w:lineRule="exact"/>
              <w:ind w:firstLine="480" w:firstLineChars="200"/>
              <w:rPr>
                <w:rFonts w:ascii="Times New Roman" w:hAnsi="Times New Roman" w:eastAsia="仿宋_GB2312" w:cs="Times New Roman"/>
                <w:sz w:val="24"/>
              </w:rPr>
            </w:pPr>
            <w:r>
              <w:rPr>
                <w:rFonts w:hint="eastAsia" w:ascii="仿宋_GB2312" w:hAnsi="仿宋" w:eastAsia="仿宋_GB2312"/>
                <w:kern w:val="0"/>
                <w:sz w:val="24"/>
                <w:lang w:val="en-US" w:eastAsia="zh-CN"/>
              </w:rPr>
              <w:t>学校</w:t>
            </w:r>
            <w:r>
              <w:rPr>
                <w:rFonts w:hint="eastAsia" w:ascii="仿宋_GB2312" w:hAnsi="仿宋" w:eastAsia="仿宋_GB2312"/>
                <w:kern w:val="0"/>
                <w:sz w:val="24"/>
              </w:rPr>
              <w:t>对中心有关信息和填报内容进行了核实，保证真实性。</w:t>
            </w:r>
            <w:r>
              <w:rPr>
                <w:rFonts w:hint="default" w:ascii="Times New Roman" w:hAnsi="Times New Roman" w:eastAsia="仿宋_GB2312" w:cs="Times New Roman"/>
                <w:sz w:val="24"/>
              </w:rPr>
              <w:t>经对该</w:t>
            </w:r>
            <w:r>
              <w:rPr>
                <w:rFonts w:hint="eastAsia" w:ascii="Times New Roman" w:hAnsi="Times New Roman" w:eastAsia="仿宋_GB2312" w:cs="Times New Roman"/>
                <w:sz w:val="24"/>
                <w:lang w:val="en-US" w:eastAsia="zh-CN"/>
              </w:rPr>
              <w:t>中心</w:t>
            </w:r>
            <w:r>
              <w:rPr>
                <w:rFonts w:hint="default" w:ascii="Times New Roman" w:hAnsi="Times New Roman" w:eastAsia="仿宋_GB2312" w:cs="Times New Roman"/>
                <w:sz w:val="24"/>
              </w:rPr>
              <w:t>评审评价，</w:t>
            </w:r>
            <w:r>
              <w:rPr>
                <w:rFonts w:hint="eastAsia" w:ascii="Times New Roman" w:hAnsi="Times New Roman" w:eastAsia="仿宋_GB2312" w:cs="Times New Roman"/>
                <w:sz w:val="24"/>
                <w:lang w:val="en-US" w:eastAsia="zh-CN"/>
              </w:rPr>
              <w:t>同意</w:t>
            </w:r>
            <w:r>
              <w:rPr>
                <w:rFonts w:hint="default" w:ascii="Times New Roman" w:hAnsi="Times New Roman" w:eastAsia="仿宋_GB2312" w:cs="Times New Roman"/>
                <w:sz w:val="24"/>
              </w:rPr>
              <w:t>申报推荐。</w:t>
            </w:r>
          </w:p>
          <w:p>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lang w:val="en-US" w:eastAsia="zh-CN"/>
              </w:rPr>
              <w:t>该中心</w:t>
            </w:r>
            <w:r>
              <w:rPr>
                <w:rFonts w:hint="eastAsia" w:ascii="仿宋_GB2312" w:hAnsi="仿宋" w:eastAsia="仿宋_GB2312"/>
                <w:kern w:val="0"/>
                <w:sz w:val="24"/>
              </w:rPr>
              <w:t>如被认定为“</w:t>
            </w:r>
            <w:r>
              <w:rPr>
                <w:rFonts w:hint="eastAsia" w:ascii="仿宋_GB2312" w:hAnsi="仿宋" w:eastAsia="仿宋_GB2312"/>
                <w:kern w:val="0"/>
                <w:sz w:val="24"/>
                <w:lang w:val="en-US" w:eastAsia="zh-CN"/>
              </w:rPr>
              <w:t>省级</w:t>
            </w:r>
            <w:r>
              <w:rPr>
                <w:rFonts w:hint="eastAsia" w:ascii="仿宋_GB2312" w:hAnsi="仿宋" w:eastAsia="仿宋_GB2312"/>
                <w:kern w:val="0"/>
                <w:sz w:val="24"/>
              </w:rPr>
              <w:t>课程思政教学研究示范中心”，</w:t>
            </w:r>
            <w:r>
              <w:rPr>
                <w:rFonts w:hint="eastAsia" w:ascii="仿宋_GB2312" w:hAnsi="仿宋" w:eastAsia="仿宋_GB2312"/>
                <w:kern w:val="0"/>
                <w:sz w:val="24"/>
                <w:lang w:val="en-US" w:eastAsia="zh-CN"/>
              </w:rPr>
              <w:t>学校</w:t>
            </w:r>
            <w:r>
              <w:rPr>
                <w:rFonts w:hint="eastAsia" w:ascii="仿宋_GB2312" w:hAnsi="仿宋" w:eastAsia="仿宋_GB2312"/>
                <w:kern w:val="0"/>
                <w:sz w:val="24"/>
              </w:rPr>
              <w:t>承诺为中心建设提供政策、经费等方面支持，持续加强中心建设。</w:t>
            </w:r>
            <w:r>
              <w:rPr>
                <w:rFonts w:hint="eastAsia" w:ascii="仿宋_GB2312" w:hAnsi="仿宋" w:eastAsia="仿宋_GB2312"/>
                <w:kern w:val="0"/>
                <w:sz w:val="24"/>
                <w:lang w:val="en-US" w:eastAsia="zh-CN"/>
              </w:rPr>
              <w:t>学校</w:t>
            </w:r>
            <w:r>
              <w:rPr>
                <w:rFonts w:hint="eastAsia" w:ascii="仿宋_GB2312" w:hAnsi="仿宋" w:eastAsia="仿宋_GB2312"/>
                <w:kern w:val="0"/>
                <w:sz w:val="24"/>
              </w:rPr>
              <w:t>将主动提供和同意中心建设和改革成果在指定网站上公开展示和分享，并将监督中心负责人经审核程序后更新资源和数据。</w:t>
            </w: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主管负责同志签字：</w:t>
            </w: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pPr>
              <w:spacing w:line="400" w:lineRule="exact"/>
              <w:ind w:right="2520" w:rightChars="1200"/>
              <w:jc w:val="right"/>
              <w:rPr>
                <w:rFonts w:ascii="仿宋_GB2312" w:hAnsi="仿宋" w:eastAsia="仿宋_GB2312"/>
                <w:kern w:val="0"/>
                <w:sz w:val="24"/>
              </w:rPr>
            </w:pPr>
            <w:r>
              <w:rPr>
                <w:rFonts w:hint="eastAsia" w:ascii="仿宋_GB2312" w:hAnsi="仿宋_GB2312" w:eastAsia="仿宋_GB2312" w:cs="仿宋_GB2312"/>
                <w:kern w:val="0"/>
                <w:sz w:val="24"/>
                <w:lang w:eastAsia="zh-Hans"/>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54FCF"/>
    <w:rsid w:val="10154FCF"/>
    <w:rsid w:val="36047B6B"/>
    <w:rsid w:val="48116F5B"/>
    <w:rsid w:val="4B66370F"/>
    <w:rsid w:val="7DBB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ind w:firstLine="360"/>
      <w:jc w:val="left"/>
    </w:pPr>
    <w:rPr>
      <w:rFonts w:ascii="宋体" w:hAnsi="宋体" w:eastAsia="仿宋_GB2312" w:cs="宋体"/>
      <w:kern w:val="0"/>
      <w:sz w:val="24"/>
      <w:szCs w:val="30"/>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2"/>
    <w:basedOn w:val="1"/>
    <w:qFormat/>
    <w:uiPriority w:val="34"/>
    <w:pPr>
      <w:ind w:firstLine="420" w:firstLineChars="200"/>
    </w:pPr>
    <w:rPr>
      <w:rFonts w:ascii="Calibri" w:hAnsi="Calibri" w:eastAsia="宋体" w:cs="Times New Roman"/>
      <w:szCs w:val="22"/>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2021-04-09T12:01:00Z</dcterms:created>
  <dc:creator>requiem</dc:creator>
  <cp:lastModifiedBy>requiem</cp:lastModifiedBy>
  <dcterms:modified xsi:type="dcterms:W3CDTF">2021-04-09T12:07:16Z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5B02EFDF0A904A858A4A2B1E02C28599</vt:lpwstr>
  </property>
  <property fmtid="{D5CDD505-2E9C-101B-9397-08002B2CF9AE}" pid="4" name="KSOSaveFontToCloudKey">
    <vt:lpwstr>271732474_cloud</vt:lpwstr>
  </property>
</Properties>
</file>