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A9B6" w14:textId="487ACED5" w:rsidR="00430625" w:rsidRDefault="00430625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关于202</w:t>
      </w:r>
      <w:r w:rsidR="001D2B34">
        <w:rPr>
          <w:rFonts w:ascii="方正小标宋_GBK" w:eastAsia="方正小标宋_GBK"/>
          <w:sz w:val="36"/>
          <w:szCs w:val="36"/>
        </w:rPr>
        <w:t>1</w:t>
      </w:r>
      <w:r>
        <w:rPr>
          <w:rFonts w:ascii="方正小标宋_GBK" w:eastAsia="方正小标宋_GBK" w:hint="eastAsia"/>
          <w:sz w:val="36"/>
          <w:szCs w:val="36"/>
        </w:rPr>
        <w:t>-202</w:t>
      </w:r>
      <w:r w:rsidR="001D2B34">
        <w:rPr>
          <w:rFonts w:ascii="方正小标宋_GBK" w:eastAsia="方正小标宋_GBK"/>
          <w:sz w:val="36"/>
          <w:szCs w:val="36"/>
        </w:rPr>
        <w:t>2</w:t>
      </w:r>
      <w:r w:rsidR="00633921">
        <w:rPr>
          <w:rFonts w:ascii="方正小标宋_GBK" w:eastAsia="方正小标宋_GBK" w:hint="eastAsia"/>
          <w:sz w:val="36"/>
          <w:szCs w:val="36"/>
        </w:rPr>
        <w:t>学年第</w:t>
      </w:r>
      <w:r w:rsidR="001D2B34">
        <w:rPr>
          <w:rFonts w:ascii="方正小标宋_GBK" w:eastAsia="方正小标宋_GBK" w:hint="eastAsia"/>
          <w:sz w:val="36"/>
          <w:szCs w:val="36"/>
        </w:rPr>
        <w:t>一</w:t>
      </w:r>
      <w:r>
        <w:rPr>
          <w:rFonts w:ascii="方正小标宋_GBK" w:eastAsia="方正小标宋_GBK" w:hint="eastAsia"/>
          <w:sz w:val="36"/>
          <w:szCs w:val="36"/>
        </w:rPr>
        <w:t>学期</w:t>
      </w:r>
    </w:p>
    <w:p w14:paraId="00FF6B09" w14:textId="77777777" w:rsidR="00430625" w:rsidRDefault="00633921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外聘教师第一</w:t>
      </w:r>
      <w:r w:rsidR="00430625">
        <w:rPr>
          <w:rFonts w:ascii="方正小标宋_GBK" w:eastAsia="方正小标宋_GBK" w:hint="eastAsia"/>
          <w:sz w:val="36"/>
          <w:szCs w:val="36"/>
        </w:rPr>
        <w:t>轮课费统计的通知</w:t>
      </w:r>
    </w:p>
    <w:p w14:paraId="61B9E96C" w14:textId="77777777" w:rsidR="0060001B" w:rsidRDefault="00430625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/>
          <w:kern w:val="0"/>
          <w:sz w:val="28"/>
          <w:szCs w:val="28"/>
        </w:rPr>
        <w:t>：</w:t>
      </w:r>
    </w:p>
    <w:p w14:paraId="343CB412" w14:textId="42F4B830" w:rsidR="0060001B" w:rsidRDefault="00430625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 w:rsidRPr="00430625">
        <w:rPr>
          <w:rFonts w:ascii="仿宋" w:eastAsia="仿宋" w:hAnsi="仿宋" w:cs="仿宋" w:hint="eastAsia"/>
          <w:kern w:val="0"/>
          <w:sz w:val="28"/>
          <w:szCs w:val="28"/>
        </w:rPr>
        <w:t>即日起进行第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一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轮外聘教师本科</w:t>
      </w:r>
      <w:r w:rsidR="0036333A">
        <w:rPr>
          <w:rFonts w:ascii="仿宋" w:eastAsia="仿宋" w:hAnsi="仿宋" w:cs="仿宋" w:hint="eastAsia"/>
          <w:kern w:val="0"/>
          <w:sz w:val="28"/>
          <w:szCs w:val="28"/>
        </w:rPr>
        <w:t>(</w:t>
      </w:r>
      <w:r w:rsidR="00880B95">
        <w:rPr>
          <w:rFonts w:ascii="仿宋" w:eastAsia="仿宋" w:hAnsi="仿宋" w:cs="仿宋" w:hint="eastAsia"/>
          <w:kern w:val="0"/>
          <w:sz w:val="28"/>
          <w:szCs w:val="28"/>
        </w:rPr>
        <w:t>含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五大学院</w:t>
      </w:r>
      <w:r w:rsidR="0036333A">
        <w:rPr>
          <w:rFonts w:ascii="仿宋" w:eastAsia="仿宋" w:hAnsi="仿宋" w:cs="仿宋" w:hint="eastAsia"/>
          <w:kern w:val="0"/>
          <w:sz w:val="28"/>
          <w:szCs w:val="28"/>
        </w:rPr>
        <w:t>)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实际教学工作量统计工作，相关事项通知如下：</w:t>
      </w:r>
    </w:p>
    <w:p w14:paraId="17D4E1B2" w14:textId="77777777"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/>
          <w:b/>
          <w:kern w:val="0"/>
          <w:sz w:val="28"/>
          <w:szCs w:val="28"/>
        </w:rPr>
        <w:t>一、第</w:t>
      </w:r>
      <w:r w:rsidR="00633921">
        <w:rPr>
          <w:rFonts w:ascii="黑体" w:eastAsia="黑体" w:hAnsi="宋体" w:cs="黑体" w:hint="eastAsia"/>
          <w:b/>
          <w:kern w:val="0"/>
          <w:sz w:val="28"/>
          <w:szCs w:val="28"/>
        </w:rPr>
        <w:t>一</w:t>
      </w:r>
      <w:r>
        <w:rPr>
          <w:rFonts w:ascii="黑体" w:eastAsia="黑体" w:hAnsi="宋体" w:cs="黑体"/>
          <w:b/>
          <w:kern w:val="0"/>
          <w:sz w:val="28"/>
          <w:szCs w:val="28"/>
        </w:rPr>
        <w:t>轮统计时间段</w:t>
      </w:r>
    </w:p>
    <w:p w14:paraId="5CE32442" w14:textId="74999BAB" w:rsidR="00115276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统计范围：</w:t>
      </w:r>
      <w:r w:rsidR="00430625">
        <w:rPr>
          <w:rFonts w:ascii="仿宋" w:eastAsia="仿宋" w:hAnsi="仿宋" w:cs="仿宋" w:hint="eastAsia"/>
          <w:kern w:val="0"/>
          <w:sz w:val="28"/>
          <w:szCs w:val="28"/>
        </w:rPr>
        <w:t>202</w:t>
      </w:r>
      <w:r w:rsidR="001D2B34">
        <w:rPr>
          <w:rFonts w:ascii="仿宋" w:eastAsia="仿宋" w:hAnsi="仿宋" w:cs="仿宋"/>
          <w:kern w:val="0"/>
          <w:sz w:val="28"/>
          <w:szCs w:val="28"/>
        </w:rPr>
        <w:t>1</w:t>
      </w:r>
      <w:r w:rsidR="00430625">
        <w:rPr>
          <w:rFonts w:ascii="仿宋" w:eastAsia="仿宋" w:hAnsi="仿宋" w:cs="仿宋" w:hint="eastAsia"/>
          <w:kern w:val="0"/>
          <w:sz w:val="28"/>
          <w:szCs w:val="28"/>
        </w:rPr>
        <w:t>-202</w:t>
      </w:r>
      <w:r w:rsidR="001D2B34">
        <w:rPr>
          <w:rFonts w:ascii="仿宋" w:eastAsia="仿宋" w:hAnsi="仿宋" w:cs="仿宋"/>
          <w:kern w:val="0"/>
          <w:sz w:val="28"/>
          <w:szCs w:val="28"/>
        </w:rPr>
        <w:t>2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学年第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一</w:t>
      </w:r>
      <w:r>
        <w:rPr>
          <w:rFonts w:ascii="仿宋" w:eastAsia="仿宋" w:hAnsi="仿宋" w:cs="仿宋" w:hint="eastAsia"/>
          <w:kern w:val="0"/>
          <w:sz w:val="28"/>
          <w:szCs w:val="28"/>
        </w:rPr>
        <w:t>学期院历第</w:t>
      </w:r>
      <w:r w:rsidR="00633921">
        <w:rPr>
          <w:rFonts w:ascii="Helvetica" w:hAnsi="Helvetica" w:cs="Helvetica" w:hint="eastAsia"/>
          <w:kern w:val="0"/>
          <w:sz w:val="28"/>
          <w:szCs w:val="28"/>
        </w:rPr>
        <w:t>1-</w:t>
      </w:r>
      <w:r w:rsidR="001D2B34">
        <w:rPr>
          <w:rFonts w:ascii="Helvetica" w:hAnsi="Helvetica" w:cs="Helvetica"/>
          <w:kern w:val="0"/>
          <w:sz w:val="28"/>
          <w:szCs w:val="28"/>
        </w:rPr>
        <w:t>6</w:t>
      </w:r>
      <w:r w:rsidR="00633921">
        <w:rPr>
          <w:rFonts w:hint="eastAsia"/>
          <w:kern w:val="0"/>
          <w:sz w:val="28"/>
          <w:szCs w:val="28"/>
        </w:rPr>
        <w:t>周</w:t>
      </w: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 w:rsidR="001D2B34">
        <w:rPr>
          <w:rFonts w:ascii="Helvetica" w:hAnsi="Helvetica" w:cs="Helvetica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1D2B34">
        <w:rPr>
          <w:rFonts w:ascii="Helvetica" w:hAnsi="Helvetica" w:cs="Helvetica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kern w:val="0"/>
          <w:sz w:val="28"/>
          <w:szCs w:val="28"/>
        </w:rPr>
        <w:t>日至</w:t>
      </w:r>
      <w:r w:rsidR="001D2B34">
        <w:rPr>
          <w:rFonts w:ascii="Helvetica" w:hAnsi="Helvetica" w:cs="Helvetica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1D2B34">
        <w:rPr>
          <w:rFonts w:ascii="Helvetica" w:hAnsi="Helvetica" w:cs="Helvetica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  <w:r w:rsidR="006F1ECB">
        <w:rPr>
          <w:rFonts w:ascii="仿宋" w:eastAsia="仿宋" w:hAnsi="仿宋" w:cs="仿宋" w:hint="eastAsia"/>
          <w:kern w:val="0"/>
          <w:sz w:val="28"/>
          <w:szCs w:val="28"/>
        </w:rPr>
        <w:t>,共</w:t>
      </w:r>
      <w:r w:rsidR="001D2B34">
        <w:rPr>
          <w:rFonts w:ascii="仿宋" w:eastAsia="仿宋" w:hAnsi="仿宋" w:cs="仿宋"/>
          <w:kern w:val="0"/>
          <w:sz w:val="28"/>
          <w:szCs w:val="28"/>
        </w:rPr>
        <w:t>6</w:t>
      </w:r>
      <w:r w:rsidR="006F1ECB">
        <w:rPr>
          <w:rFonts w:ascii="仿宋" w:eastAsia="仿宋" w:hAnsi="仿宋" w:cs="仿宋" w:hint="eastAsia"/>
          <w:kern w:val="0"/>
          <w:sz w:val="28"/>
          <w:szCs w:val="28"/>
        </w:rPr>
        <w:t>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35604D92" w14:textId="77777777" w:rsidR="007E5353" w:rsidRDefault="00115276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其中</w:t>
      </w:r>
      <w:r w:rsidR="001D2B34">
        <w:rPr>
          <w:rFonts w:ascii="仿宋" w:eastAsia="仿宋" w:hAnsi="仿宋" w:cs="仿宋"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1D2B34">
        <w:rPr>
          <w:rFonts w:ascii="仿宋" w:eastAsia="仿宋" w:hAnsi="仿宋" w:cs="仿宋"/>
          <w:kern w:val="0"/>
          <w:sz w:val="28"/>
          <w:szCs w:val="28"/>
        </w:rPr>
        <w:t>19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（星期日）-9月2</w:t>
      </w:r>
      <w:r w:rsidR="001D2B34">
        <w:rPr>
          <w:rFonts w:ascii="仿宋" w:eastAsia="仿宋" w:hAnsi="仿宋" w:cs="仿宋"/>
          <w:kern w:val="0"/>
          <w:sz w:val="28"/>
          <w:szCs w:val="28"/>
        </w:rPr>
        <w:t>1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日（星期二）</w:t>
      </w:r>
      <w:r>
        <w:rPr>
          <w:rFonts w:ascii="仿宋" w:eastAsia="仿宋" w:hAnsi="仿宋" w:cs="仿宋" w:hint="eastAsia"/>
          <w:kern w:val="0"/>
          <w:sz w:val="28"/>
          <w:szCs w:val="28"/>
        </w:rPr>
        <w:t>为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中秋节 、1</w:t>
      </w:r>
      <w:r w:rsidR="001D2B34">
        <w:rPr>
          <w:rFonts w:ascii="仿宋" w:eastAsia="仿宋" w:hAnsi="仿宋" w:cs="仿宋"/>
          <w:kern w:val="0"/>
          <w:sz w:val="28"/>
          <w:szCs w:val="28"/>
        </w:rPr>
        <w:t>0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月1日（星期五）-</w:t>
      </w:r>
      <w:r w:rsidR="001D2B34">
        <w:rPr>
          <w:rFonts w:ascii="仿宋" w:eastAsia="仿宋" w:hAnsi="仿宋" w:cs="仿宋"/>
          <w:kern w:val="0"/>
          <w:sz w:val="28"/>
          <w:szCs w:val="28"/>
        </w:rPr>
        <w:t>10</w:t>
      </w:r>
      <w:r w:rsidR="001D2B34">
        <w:rPr>
          <w:rFonts w:ascii="仿宋" w:eastAsia="仿宋" w:hAnsi="仿宋" w:cs="仿宋" w:hint="eastAsia"/>
          <w:kern w:val="0"/>
          <w:sz w:val="28"/>
          <w:szCs w:val="28"/>
        </w:rPr>
        <w:t>月7日（星期四）为国庆节，</w:t>
      </w:r>
      <w:r w:rsidR="007E5353">
        <w:rPr>
          <w:rFonts w:ascii="仿宋" w:eastAsia="仿宋" w:hAnsi="仿宋" w:cs="仿宋" w:hint="eastAsia"/>
          <w:kern w:val="0"/>
          <w:sz w:val="28"/>
          <w:szCs w:val="28"/>
        </w:rPr>
        <w:t>9月1</w:t>
      </w:r>
      <w:r w:rsidR="007E5353">
        <w:rPr>
          <w:rFonts w:ascii="仿宋" w:eastAsia="仿宋" w:hAnsi="仿宋" w:cs="仿宋"/>
          <w:kern w:val="0"/>
          <w:sz w:val="28"/>
          <w:szCs w:val="28"/>
        </w:rPr>
        <w:t>8</w:t>
      </w:r>
      <w:r w:rsidR="007E5353">
        <w:rPr>
          <w:rFonts w:ascii="仿宋" w:eastAsia="仿宋" w:hAnsi="仿宋" w:cs="仿宋" w:hint="eastAsia"/>
          <w:kern w:val="0"/>
          <w:sz w:val="28"/>
          <w:szCs w:val="28"/>
        </w:rPr>
        <w:t>日（星期六）、9月2</w:t>
      </w:r>
      <w:r w:rsidR="007E5353">
        <w:rPr>
          <w:rFonts w:ascii="仿宋" w:eastAsia="仿宋" w:hAnsi="仿宋" w:cs="仿宋"/>
          <w:kern w:val="0"/>
          <w:sz w:val="28"/>
          <w:szCs w:val="28"/>
        </w:rPr>
        <w:t>6</w:t>
      </w:r>
      <w:r w:rsidR="007E5353">
        <w:rPr>
          <w:rFonts w:ascii="仿宋" w:eastAsia="仿宋" w:hAnsi="仿宋" w:cs="仿宋" w:hint="eastAsia"/>
          <w:kern w:val="0"/>
          <w:sz w:val="28"/>
          <w:szCs w:val="28"/>
        </w:rPr>
        <w:t>日（星期日）、1</w:t>
      </w:r>
      <w:r w:rsidR="007E5353">
        <w:rPr>
          <w:rFonts w:ascii="仿宋" w:eastAsia="仿宋" w:hAnsi="仿宋" w:cs="仿宋"/>
          <w:kern w:val="0"/>
          <w:sz w:val="28"/>
          <w:szCs w:val="28"/>
        </w:rPr>
        <w:t>0</w:t>
      </w:r>
      <w:r w:rsidR="007E5353">
        <w:rPr>
          <w:rFonts w:ascii="仿宋" w:eastAsia="仿宋" w:hAnsi="仿宋" w:cs="仿宋" w:hint="eastAsia"/>
          <w:kern w:val="0"/>
          <w:sz w:val="28"/>
          <w:szCs w:val="28"/>
        </w:rPr>
        <w:t>月9日</w:t>
      </w:r>
      <w:r w:rsidR="007E5353">
        <w:rPr>
          <w:rFonts w:ascii="仿宋" w:eastAsia="仿宋" w:hAnsi="仿宋" w:cs="仿宋"/>
          <w:kern w:val="0"/>
          <w:sz w:val="28"/>
          <w:szCs w:val="28"/>
        </w:rPr>
        <w:t>(</w:t>
      </w:r>
      <w:r w:rsidR="007E5353">
        <w:rPr>
          <w:rFonts w:ascii="仿宋" w:eastAsia="仿宋" w:hAnsi="仿宋" w:cs="仿宋" w:hint="eastAsia"/>
          <w:kern w:val="0"/>
          <w:sz w:val="28"/>
          <w:szCs w:val="28"/>
        </w:rPr>
        <w:t>星期六)分别补上9月2</w:t>
      </w:r>
      <w:r w:rsidR="007E5353">
        <w:rPr>
          <w:rFonts w:ascii="仿宋" w:eastAsia="仿宋" w:hAnsi="仿宋" w:cs="仿宋"/>
          <w:kern w:val="0"/>
          <w:sz w:val="28"/>
          <w:szCs w:val="28"/>
        </w:rPr>
        <w:t>0</w:t>
      </w:r>
      <w:r w:rsidR="007E5353">
        <w:rPr>
          <w:rFonts w:ascii="仿宋" w:eastAsia="仿宋" w:hAnsi="仿宋" w:cs="仿宋" w:hint="eastAsia"/>
          <w:kern w:val="0"/>
          <w:sz w:val="28"/>
          <w:szCs w:val="28"/>
        </w:rPr>
        <w:t>日（星期一）、1</w:t>
      </w:r>
      <w:r w:rsidR="007E5353">
        <w:rPr>
          <w:rFonts w:ascii="仿宋" w:eastAsia="仿宋" w:hAnsi="仿宋" w:cs="仿宋"/>
          <w:kern w:val="0"/>
          <w:sz w:val="28"/>
          <w:szCs w:val="28"/>
        </w:rPr>
        <w:t>0</w:t>
      </w:r>
      <w:r w:rsidR="007E5353">
        <w:rPr>
          <w:rFonts w:ascii="仿宋" w:eastAsia="仿宋" w:hAnsi="仿宋" w:cs="仿宋" w:hint="eastAsia"/>
          <w:kern w:val="0"/>
          <w:sz w:val="28"/>
          <w:szCs w:val="28"/>
        </w:rPr>
        <w:t>月5日（星期二）、1</w:t>
      </w:r>
      <w:r w:rsidR="007E5353">
        <w:rPr>
          <w:rFonts w:ascii="仿宋" w:eastAsia="仿宋" w:hAnsi="仿宋" w:cs="仿宋"/>
          <w:kern w:val="0"/>
          <w:sz w:val="28"/>
          <w:szCs w:val="28"/>
        </w:rPr>
        <w:t>0</w:t>
      </w:r>
      <w:r w:rsidR="007E5353">
        <w:rPr>
          <w:rFonts w:ascii="仿宋" w:eastAsia="仿宋" w:hAnsi="仿宋" w:cs="仿宋" w:hint="eastAsia"/>
          <w:kern w:val="0"/>
          <w:sz w:val="28"/>
          <w:szCs w:val="28"/>
        </w:rPr>
        <w:t>月7日（星期四）的课。</w:t>
      </w:r>
    </w:p>
    <w:p w14:paraId="10F2D378" w14:textId="454E6770" w:rsidR="00B17DFB" w:rsidRPr="008A623C" w:rsidRDefault="008A623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color w:val="FF0000"/>
          <w:kern w:val="0"/>
          <w:sz w:val="28"/>
          <w:szCs w:val="28"/>
        </w:rPr>
      </w:pPr>
      <w:r w:rsidRPr="008A623C">
        <w:rPr>
          <w:rFonts w:ascii="仿宋" w:eastAsia="仿宋" w:hAnsi="仿宋" w:cs="仿宋"/>
          <w:color w:val="FF0000"/>
          <w:kern w:val="0"/>
          <w:sz w:val="28"/>
          <w:szCs w:val="28"/>
        </w:rPr>
        <w:t>9</w:t>
      </w:r>
      <w:r w:rsidRPr="008A623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月2</w:t>
      </w:r>
      <w:r w:rsidRPr="008A623C">
        <w:rPr>
          <w:rFonts w:ascii="仿宋" w:eastAsia="仿宋" w:hAnsi="仿宋" w:cs="仿宋"/>
          <w:color w:val="FF0000"/>
          <w:kern w:val="0"/>
          <w:sz w:val="28"/>
          <w:szCs w:val="28"/>
        </w:rPr>
        <w:t>1</w:t>
      </w:r>
      <w:r w:rsidRPr="008A623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日（星期二）、1</w:t>
      </w:r>
      <w:r w:rsidRPr="008A623C">
        <w:rPr>
          <w:rFonts w:ascii="仿宋" w:eastAsia="仿宋" w:hAnsi="仿宋" w:cs="仿宋"/>
          <w:color w:val="FF0000"/>
          <w:kern w:val="0"/>
          <w:sz w:val="28"/>
          <w:szCs w:val="28"/>
        </w:rPr>
        <w:t>0</w:t>
      </w:r>
      <w:r w:rsidRPr="008A623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月1日（星期五）、1</w:t>
      </w:r>
      <w:r w:rsidRPr="008A623C">
        <w:rPr>
          <w:rFonts w:ascii="仿宋" w:eastAsia="仿宋" w:hAnsi="仿宋" w:cs="仿宋"/>
          <w:color w:val="FF0000"/>
          <w:kern w:val="0"/>
          <w:sz w:val="28"/>
          <w:szCs w:val="28"/>
        </w:rPr>
        <w:t>0</w:t>
      </w:r>
      <w:r w:rsidRPr="008A623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月4日（星期一）、1</w:t>
      </w:r>
      <w:r w:rsidRPr="008A623C">
        <w:rPr>
          <w:rFonts w:ascii="仿宋" w:eastAsia="仿宋" w:hAnsi="仿宋" w:cs="仿宋"/>
          <w:color w:val="FF0000"/>
          <w:kern w:val="0"/>
          <w:sz w:val="28"/>
          <w:szCs w:val="28"/>
        </w:rPr>
        <w:t>0</w:t>
      </w:r>
      <w:r w:rsidRPr="008A623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月</w:t>
      </w:r>
      <w:r w:rsidRPr="008A623C">
        <w:rPr>
          <w:rFonts w:ascii="仿宋" w:eastAsia="仿宋" w:hAnsi="仿宋" w:cs="仿宋"/>
          <w:color w:val="FF0000"/>
          <w:kern w:val="0"/>
          <w:sz w:val="28"/>
          <w:szCs w:val="28"/>
        </w:rPr>
        <w:t>6</w:t>
      </w:r>
      <w:r w:rsidRPr="008A623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日（星期三）</w:t>
      </w:r>
      <w:r w:rsidR="00115276" w:rsidRPr="008A623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全天停课，该日工作量已在系统中去除。</w:t>
      </w:r>
    </w:p>
    <w:p w14:paraId="4EA74DC0" w14:textId="2FC22B24" w:rsidR="00B17DFB" w:rsidRPr="00757662" w:rsidRDefault="008A623C" w:rsidP="00757662">
      <w:pPr>
        <w:pStyle w:val="ab"/>
        <w:widowControl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五大学院</w:t>
      </w:r>
      <w:r w:rsidR="00880B95" w:rsidRPr="00757662">
        <w:rPr>
          <w:rFonts w:ascii="仿宋" w:eastAsia="仿宋" w:hAnsi="仿宋" w:cs="仿宋" w:hint="eastAsia"/>
          <w:kern w:val="0"/>
          <w:sz w:val="28"/>
          <w:szCs w:val="28"/>
        </w:rPr>
        <w:t>课程因非按课表实际上课，</w:t>
      </w:r>
      <w:r w:rsidR="00861F5E" w:rsidRPr="00757662">
        <w:rPr>
          <w:rFonts w:ascii="仿宋" w:eastAsia="仿宋" w:hAnsi="仿宋" w:cs="仿宋" w:hint="eastAsia"/>
          <w:kern w:val="0"/>
          <w:sz w:val="28"/>
          <w:szCs w:val="28"/>
        </w:rPr>
        <w:t>承担这些课程</w:t>
      </w:r>
      <w:r w:rsidR="00880B95" w:rsidRPr="00757662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外聘教师课时由该</w:t>
      </w:r>
      <w:r w:rsidR="00570D4F" w:rsidRPr="00757662">
        <w:rPr>
          <w:rFonts w:ascii="仿宋" w:eastAsia="仿宋" w:hAnsi="仿宋" w:cs="仿宋" w:hint="eastAsia"/>
          <w:kern w:val="0"/>
          <w:sz w:val="28"/>
          <w:szCs w:val="28"/>
        </w:rPr>
        <w:t>乐团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负责统计</w:t>
      </w:r>
      <w:r w:rsidR="00861F5E" w:rsidRPr="00757662">
        <w:rPr>
          <w:rFonts w:ascii="仿宋" w:eastAsia="仿宋" w:hAnsi="仿宋" w:cs="仿宋" w:hint="eastAsia"/>
          <w:kern w:val="0"/>
          <w:sz w:val="28"/>
          <w:szCs w:val="28"/>
        </w:rPr>
        <w:t>上报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035EB092" w14:textId="77777777" w:rsidR="0060001B" w:rsidRDefault="00880B95">
      <w:pPr>
        <w:widowControl/>
        <w:spacing w:line="480" w:lineRule="exact"/>
        <w:ind w:firstLine="560"/>
        <w:jc w:val="left"/>
      </w:pPr>
      <w:r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承担本科教学的</w:t>
      </w:r>
      <w:r w:rsidR="00633921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外聘教师课时统计需和系统内教学课表一致。</w:t>
      </w:r>
    </w:p>
    <w:p w14:paraId="62A88124" w14:textId="77777777"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二、外聘教师课费统计</w:t>
      </w:r>
    </w:p>
    <w:p w14:paraId="756F3371" w14:textId="27602737"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1.如有外聘教师工作量增减的，请填好工作量变更登记表，并将变更增减数据上传到系统中。（数据上传截止时间</w:t>
      </w:r>
      <w:r w:rsidR="008A623C">
        <w:rPr>
          <w:rFonts w:ascii="Helvetica" w:hAnsi="Helvetica" w:cs="Helvetica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8A623C">
        <w:rPr>
          <w:rFonts w:ascii="Helvetica" w:hAnsi="Helvetica" w:cs="Helvetica"/>
          <w:kern w:val="0"/>
          <w:sz w:val="28"/>
          <w:szCs w:val="28"/>
        </w:rPr>
        <w:t>2</w:t>
      </w:r>
      <w:r w:rsidR="00BB2537">
        <w:rPr>
          <w:rFonts w:ascii="Helvetica" w:hAnsi="Helvetica" w:cs="Helvetic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</w:p>
    <w:p w14:paraId="46156F6F" w14:textId="77777777"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2.导出外聘教师课费发放清单，仔细核查、完善每一项内容。</w:t>
      </w:r>
    </w:p>
    <w:p w14:paraId="3F60D90E" w14:textId="77777777"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3.交送材料：</w:t>
      </w:r>
    </w:p>
    <w:p w14:paraId="0173BEDD" w14:textId="0ED731B2" w:rsidR="0060001B" w:rsidRDefault="00596691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将以下表格纸质稿于</w:t>
      </w:r>
      <w:r w:rsidR="008A623C">
        <w:rPr>
          <w:rFonts w:ascii="Helvetica" w:hAnsi="Helvetica" w:cs="Helvetica"/>
          <w:kern w:val="0"/>
          <w:sz w:val="28"/>
          <w:szCs w:val="28"/>
        </w:rPr>
        <w:t>10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8A623C">
        <w:rPr>
          <w:rFonts w:ascii="Helvetica" w:hAnsi="Helvetica" w:cs="Helvetica"/>
          <w:kern w:val="0"/>
          <w:sz w:val="28"/>
          <w:szCs w:val="28"/>
        </w:rPr>
        <w:t>22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日前交送教务处，电子稿发联系人邮箱：</w:t>
      </w:r>
    </w:p>
    <w:p w14:paraId="506DD06B" w14:textId="77777777" w:rsidR="00101333" w:rsidRDefault="006E69CC" w:rsidP="00101333">
      <w:pPr>
        <w:widowControl/>
        <w:spacing w:line="480" w:lineRule="exact"/>
        <w:ind w:leftChars="50" w:left="945" w:hangingChars="300" w:hanging="8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）《外聘教师课费发放清单》</w:t>
      </w:r>
      <w:r w:rsidR="00101333">
        <w:rPr>
          <w:rFonts w:ascii="仿宋" w:eastAsia="仿宋" w:hAnsi="仿宋" w:cs="仿宋" w:hint="eastAsia"/>
          <w:kern w:val="0"/>
          <w:sz w:val="28"/>
          <w:szCs w:val="28"/>
        </w:rPr>
        <w:t>(系统导出，仔细核查每一项内容)</w:t>
      </w:r>
    </w:p>
    <w:p w14:paraId="1FE17230" w14:textId="77777777" w:rsidR="0060001B" w:rsidRDefault="00101333" w:rsidP="00101333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</w:p>
    <w:p w14:paraId="26E66E29" w14:textId="77777777" w:rsidR="0060001B" w:rsidRDefault="006E69CC" w:rsidP="00101333">
      <w:pPr>
        <w:widowControl/>
        <w:spacing w:line="480" w:lineRule="exact"/>
        <w:ind w:firstLineChars="50" w:firstLine="1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）《浙江音乐学院教师教学工作量</w:t>
      </w:r>
      <w:r w:rsidR="007B0D3C">
        <w:rPr>
          <w:rFonts w:ascii="仿宋" w:eastAsia="仿宋" w:hAnsi="仿宋" w:cs="仿宋" w:hint="eastAsia"/>
          <w:kern w:val="0"/>
          <w:sz w:val="28"/>
          <w:szCs w:val="28"/>
        </w:rPr>
        <w:t>变更</w:t>
      </w:r>
      <w:r>
        <w:rPr>
          <w:rFonts w:ascii="仿宋" w:eastAsia="仿宋" w:hAnsi="仿宋" w:cs="仿宋" w:hint="eastAsia"/>
          <w:kern w:val="0"/>
          <w:sz w:val="28"/>
          <w:szCs w:val="28"/>
        </w:rPr>
        <w:t>登记表》</w:t>
      </w:r>
    </w:p>
    <w:p w14:paraId="711CE2C0" w14:textId="77777777"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三、系统操作</w:t>
      </w:r>
    </w:p>
    <w:p w14:paraId="7C33C101" w14:textId="77777777"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1.教师周工作量导出新增有“外聘”、“非外聘”和“全部”的选项，可直接按周次导出外聘教师工作量，修改增减部分后直接导入；</w:t>
      </w:r>
    </w:p>
    <w:p w14:paraId="68803ADF" w14:textId="77777777" w:rsidR="0060001B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noProof/>
          <w:kern w:val="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DE9433D" wp14:editId="58C56ACD">
            <wp:simplePos x="0" y="0"/>
            <wp:positionH relativeFrom="column">
              <wp:posOffset>1228725</wp:posOffset>
            </wp:positionH>
            <wp:positionV relativeFrom="paragraph">
              <wp:posOffset>274320</wp:posOffset>
            </wp:positionV>
            <wp:extent cx="2924175" cy="1304925"/>
            <wp:effectExtent l="19050" t="0" r="9525" b="0"/>
            <wp:wrapNone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A5F726D" w14:textId="77777777" w:rsidR="00263FB8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5AB58B46" w14:textId="77777777" w:rsidR="00263FB8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67213FF8" w14:textId="77777777" w:rsidR="008A623C" w:rsidRDefault="008A623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737E760A" w14:textId="77777777" w:rsidR="008A623C" w:rsidRDefault="008A623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01ACE7CE" w14:textId="01A008CE"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2.对教师周工作量的增减可在系统中直接进行修改；</w:t>
      </w:r>
    </w:p>
    <w:p w14:paraId="61458879" w14:textId="77777777" w:rsidR="00263FB8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26E81CC6" w14:textId="77777777"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四、联系方式</w:t>
      </w:r>
    </w:p>
    <w:p w14:paraId="31A4AD33" w14:textId="77777777" w:rsidR="006E69CC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Helvetica" w:hAnsi="Helvetica" w:cs="Helvetic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联系人：王</w:t>
      </w:r>
      <w:r w:rsidR="00596691">
        <w:rPr>
          <w:rFonts w:ascii="仿宋" w:eastAsia="仿宋" w:hAnsi="仿宋" w:cs="仿宋" w:hint="eastAsia"/>
          <w:kern w:val="0"/>
          <w:sz w:val="28"/>
          <w:szCs w:val="28"/>
        </w:rPr>
        <w:t>冰芽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，联系电话：</w:t>
      </w:r>
      <w:r w:rsidR="00596691">
        <w:rPr>
          <w:rFonts w:ascii="Helvetica" w:hAnsi="Helvetica" w:cs="Helvetica" w:hint="eastAsia"/>
          <w:kern w:val="0"/>
          <w:sz w:val="28"/>
          <w:szCs w:val="28"/>
        </w:rPr>
        <w:t>89808128</w:t>
      </w:r>
      <w:r>
        <w:rPr>
          <w:rFonts w:ascii="Helvetica" w:hAnsi="Helvetica" w:cs="Helvetica" w:hint="eastAsia"/>
          <w:kern w:val="0"/>
          <w:sz w:val="28"/>
          <w:szCs w:val="28"/>
        </w:rPr>
        <w:t xml:space="preserve"> </w:t>
      </w:r>
    </w:p>
    <w:p w14:paraId="15954C21" w14:textId="77777777" w:rsidR="006E69CC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1B965639" w14:textId="77777777" w:rsidR="0060001B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邮箱：</w:t>
      </w:r>
      <w:r w:rsidR="00596691">
        <w:rPr>
          <w:rFonts w:ascii="Helvetica" w:hAnsi="Helvetica" w:cs="Helvetica" w:hint="eastAsia"/>
          <w:kern w:val="0"/>
          <w:sz w:val="28"/>
          <w:szCs w:val="28"/>
        </w:rPr>
        <w:t>1035086198</w:t>
      </w:r>
      <w:r w:rsidR="00596691">
        <w:rPr>
          <w:rFonts w:ascii="Helvetica" w:eastAsia="Helvetica" w:hAnsi="Helvetica" w:cs="Helvetica"/>
          <w:kern w:val="0"/>
          <w:sz w:val="28"/>
          <w:szCs w:val="28"/>
        </w:rPr>
        <w:t xml:space="preserve"> </w:t>
      </w:r>
      <w:r>
        <w:rPr>
          <w:rFonts w:ascii="Helvetica" w:eastAsia="Helvetica" w:hAnsi="Helvetica" w:cs="Helvetica"/>
          <w:kern w:val="0"/>
          <w:sz w:val="28"/>
          <w:szCs w:val="28"/>
        </w:rPr>
        <w:t>@qq.com</w:t>
      </w:r>
    </w:p>
    <w:p w14:paraId="71768014" w14:textId="77777777" w:rsidR="0060001B" w:rsidRDefault="006E69CC">
      <w:pPr>
        <w:widowControl/>
        <w:spacing w:line="480" w:lineRule="exact"/>
        <w:ind w:firstLine="560"/>
        <w:jc w:val="right"/>
        <w:rPr>
          <w:rFonts w:ascii="Helvetica" w:eastAsia="Helvetica" w:hAnsi="Helvetica" w:cs="Helvetica"/>
          <w:szCs w:val="21"/>
        </w:rPr>
      </w:pPr>
      <w:r>
        <w:rPr>
          <w:rFonts w:ascii="Helvetica" w:eastAsia="Helvetica" w:hAnsi="Helvetica" w:cs="Helvetica"/>
          <w:kern w:val="0"/>
          <w:sz w:val="28"/>
          <w:szCs w:val="28"/>
        </w:rPr>
        <w:t>                                                      教务处</w:t>
      </w:r>
    </w:p>
    <w:p w14:paraId="6A1C6205" w14:textId="1391E393" w:rsidR="0060001B" w:rsidRPr="006E69CC" w:rsidRDefault="006E69CC">
      <w:pPr>
        <w:widowControl/>
        <w:spacing w:line="480" w:lineRule="exact"/>
        <w:ind w:firstLine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                                               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2021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8A623C">
        <w:rPr>
          <w:rFonts w:ascii="仿宋" w:eastAsia="仿宋" w:hAnsi="仿宋" w:cs="仿宋"/>
          <w:kern w:val="0"/>
          <w:sz w:val="28"/>
          <w:szCs w:val="28"/>
        </w:rPr>
        <w:t>10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8A623C">
        <w:rPr>
          <w:rFonts w:ascii="仿宋" w:eastAsia="仿宋" w:hAnsi="仿宋" w:cs="仿宋"/>
          <w:kern w:val="0"/>
          <w:sz w:val="28"/>
          <w:szCs w:val="28"/>
        </w:rPr>
        <w:t>1</w:t>
      </w:r>
      <w:r w:rsidR="00BB2537">
        <w:rPr>
          <w:rFonts w:ascii="仿宋" w:eastAsia="仿宋" w:hAnsi="仿宋" w:cs="仿宋"/>
          <w:kern w:val="0"/>
          <w:sz w:val="28"/>
          <w:szCs w:val="28"/>
        </w:rPr>
        <w:t>5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sectPr w:rsidR="0060001B" w:rsidRPr="006E69CC" w:rsidSect="0060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5C77" w14:textId="77777777" w:rsidR="00817496" w:rsidRDefault="00817496" w:rsidP="00880B95">
      <w:r>
        <w:separator/>
      </w:r>
    </w:p>
  </w:endnote>
  <w:endnote w:type="continuationSeparator" w:id="0">
    <w:p w14:paraId="60A743A2" w14:textId="77777777" w:rsidR="00817496" w:rsidRDefault="00817496" w:rsidP="0088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15C7" w14:textId="77777777" w:rsidR="00817496" w:rsidRDefault="00817496" w:rsidP="00880B95">
      <w:r>
        <w:separator/>
      </w:r>
    </w:p>
  </w:footnote>
  <w:footnote w:type="continuationSeparator" w:id="0">
    <w:p w14:paraId="2C2ECB4E" w14:textId="77777777" w:rsidR="00817496" w:rsidRDefault="00817496" w:rsidP="0088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59E6"/>
    <w:multiLevelType w:val="hybridMultilevel"/>
    <w:tmpl w:val="4B927DEA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A504EF6"/>
    <w:rsid w:val="000A39BB"/>
    <w:rsid w:val="000A5B64"/>
    <w:rsid w:val="00101333"/>
    <w:rsid w:val="00115276"/>
    <w:rsid w:val="00194A8D"/>
    <w:rsid w:val="001D2B34"/>
    <w:rsid w:val="00263FB8"/>
    <w:rsid w:val="002C4935"/>
    <w:rsid w:val="0036333A"/>
    <w:rsid w:val="003D641F"/>
    <w:rsid w:val="00430625"/>
    <w:rsid w:val="00452766"/>
    <w:rsid w:val="00471E98"/>
    <w:rsid w:val="00570D4F"/>
    <w:rsid w:val="00596691"/>
    <w:rsid w:val="005C13DC"/>
    <w:rsid w:val="005E280D"/>
    <w:rsid w:val="0060001B"/>
    <w:rsid w:val="00633921"/>
    <w:rsid w:val="00635899"/>
    <w:rsid w:val="006D3963"/>
    <w:rsid w:val="006E69CC"/>
    <w:rsid w:val="006F1ECB"/>
    <w:rsid w:val="0074086B"/>
    <w:rsid w:val="00757662"/>
    <w:rsid w:val="007B0D3C"/>
    <w:rsid w:val="007E5353"/>
    <w:rsid w:val="00811345"/>
    <w:rsid w:val="00817496"/>
    <w:rsid w:val="00861F5E"/>
    <w:rsid w:val="0087556B"/>
    <w:rsid w:val="00880B95"/>
    <w:rsid w:val="008A623C"/>
    <w:rsid w:val="00A61C82"/>
    <w:rsid w:val="00B17DFB"/>
    <w:rsid w:val="00BB2537"/>
    <w:rsid w:val="00BB5F79"/>
    <w:rsid w:val="00BD132C"/>
    <w:rsid w:val="00DC5BF7"/>
    <w:rsid w:val="00ED7CEC"/>
    <w:rsid w:val="00EF6219"/>
    <w:rsid w:val="00FC0F64"/>
    <w:rsid w:val="1A504EF6"/>
    <w:rsid w:val="3FA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EF36"/>
  <w15:docId w15:val="{7C9A7B3F-2CB6-4BC0-BD31-E56DC6FF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0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60001B"/>
    <w:rPr>
      <w:color w:val="800080"/>
      <w:u w:val="single"/>
    </w:rPr>
  </w:style>
  <w:style w:type="character" w:styleId="a4">
    <w:name w:val="Hyperlink"/>
    <w:basedOn w:val="a0"/>
    <w:rsid w:val="0060001B"/>
    <w:rPr>
      <w:color w:val="0000FF"/>
      <w:u w:val="single"/>
    </w:rPr>
  </w:style>
  <w:style w:type="paragraph" w:styleId="a5">
    <w:name w:val="Balloon Text"/>
    <w:basedOn w:val="a"/>
    <w:link w:val="a6"/>
    <w:rsid w:val="00596691"/>
    <w:rPr>
      <w:sz w:val="18"/>
      <w:szCs w:val="18"/>
    </w:rPr>
  </w:style>
  <w:style w:type="character" w:customStyle="1" w:styleId="a6">
    <w:name w:val="批注框文本 字符"/>
    <w:basedOn w:val="a0"/>
    <w:link w:val="a5"/>
    <w:rsid w:val="005966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880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8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80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8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757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wangby</cp:lastModifiedBy>
  <cp:revision>11</cp:revision>
  <dcterms:created xsi:type="dcterms:W3CDTF">2021-03-30T05:35:00Z</dcterms:created>
  <dcterms:modified xsi:type="dcterms:W3CDTF">2021-10-15T05:10:00Z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