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43"/>
        <w:ind w:left="402"/>
      </w:pPr>
      <w:r>
        <w:t>附件 6</w:t>
      </w:r>
    </w:p>
    <w:p>
      <w:pPr>
        <w:pStyle w:val="3"/>
        <w:spacing w:before="2"/>
        <w:ind w:left="0"/>
        <w:rPr>
          <w:rFonts w:ascii="仿宋"/>
          <w:sz w:val="25"/>
        </w:rPr>
      </w:pPr>
    </w:p>
    <w:p>
      <w:pPr>
        <w:spacing w:before="0"/>
        <w:ind w:left="402" w:right="0" w:firstLine="0"/>
        <w:jc w:val="left"/>
        <w:rPr>
          <w:b/>
          <w:sz w:val="32"/>
        </w:rPr>
      </w:pPr>
      <w:r>
        <w:rPr>
          <w:b/>
          <w:sz w:val="32"/>
        </w:rPr>
        <w:t>“智慧教育与教学数字化转型研究”专项课题研究选题指南</w:t>
      </w:r>
    </w:p>
    <w:p>
      <w:pPr>
        <w:pStyle w:val="3"/>
        <w:spacing w:before="203"/>
      </w:pPr>
      <w:r>
        <w:t>1.智慧教育背景下人才培养数字化转型的理念与实践研究</w:t>
      </w:r>
    </w:p>
    <w:p>
      <w:pPr>
        <w:pStyle w:val="3"/>
        <w:spacing w:before="203"/>
      </w:pPr>
      <w:r>
        <w:t>2.以目标达成度智慧系统工具，构建专业建设管理数字化转型的探索与实践</w:t>
      </w:r>
    </w:p>
    <w:p>
      <w:pPr>
        <w:pStyle w:val="3"/>
        <w:spacing w:before="203"/>
      </w:pPr>
      <w:r>
        <w:t>3.智慧教育背景下，推动一流专业建设及专业认证的数字化系统建设与实践</w:t>
      </w:r>
    </w:p>
    <w:p>
      <w:pPr>
        <w:pStyle w:val="3"/>
        <w:spacing w:before="203"/>
      </w:pPr>
      <w:r>
        <w:t>4.依托智慧教育一体化教学与管理平台，推动职业院校专业建设和人才培养高质量发展的研究与实践</w:t>
      </w:r>
    </w:p>
    <w:p>
      <w:pPr>
        <w:pStyle w:val="3"/>
        <w:spacing w:before="203"/>
      </w:pPr>
      <w:r>
        <w:t>5.新常态下在线教学建、用、学、管全过程智慧化治理机制研究与实践</w:t>
      </w:r>
    </w:p>
    <w:p>
      <w:pPr>
        <w:pStyle w:val="3"/>
        <w:spacing w:before="203"/>
      </w:pPr>
      <w:r>
        <w:t>6.智慧教育背景下跨学校、跨区域优质教学资源建设与协同育人机制探索与实践</w:t>
      </w:r>
    </w:p>
    <w:p>
      <w:pPr>
        <w:pStyle w:val="3"/>
        <w:spacing w:before="203"/>
      </w:pPr>
      <w:r>
        <w:t>7.智慧教育背景下一二课堂融通模式研究与实践</w:t>
      </w:r>
    </w:p>
    <w:p>
      <w:pPr>
        <w:pStyle w:val="3"/>
        <w:spacing w:before="203"/>
      </w:pPr>
      <w:r>
        <w:t>8.基于数字化系统，构建以智慧教育教学生态系统应用为基础的多样化评价方法研究</w:t>
      </w:r>
    </w:p>
    <w:p>
      <w:pPr>
        <w:pStyle w:val="3"/>
        <w:spacing w:before="203"/>
      </w:pPr>
      <w:r>
        <w:t>9.基于微服务技术架构，推进教学与管理一体化建设和教学效率的研究与实践</w:t>
      </w:r>
    </w:p>
    <w:p>
      <w:pPr>
        <w:pStyle w:val="3"/>
        <w:spacing w:before="203"/>
      </w:pPr>
      <w:r>
        <w:t>10.利用知识图谱、教学大数据、人工智能等技术，构建个性化教育教学生态建设的研究与实践</w:t>
      </w:r>
    </w:p>
    <w:p>
      <w:pPr>
        <w:pStyle w:val="3"/>
        <w:spacing w:before="203"/>
      </w:pPr>
      <w:r>
        <w:t>11.基于智慧教学与管理系统工具应用、教学大数据分析和教学管理全流程数字化改进，提升教育教学质量的研究与实践</w:t>
      </w:r>
      <w:bookmarkStart w:id="0" w:name="_GoBack"/>
      <w:bookmarkEnd w:id="0"/>
    </w:p>
    <w:p>
      <w:pPr>
        <w:pStyle w:val="3"/>
        <w:spacing w:before="203"/>
      </w:pPr>
      <w:r>
        <w:t>12.基于虚拟教研室的新型教学基层组织建设的研究与实践</w:t>
      </w:r>
    </w:p>
    <w:p>
      <w:pPr>
        <w:pStyle w:val="3"/>
        <w:spacing w:before="203"/>
      </w:pPr>
      <w:r>
        <w:t>13.基于微服务技术，构建“1+N”的智慧教育数字基座的研究与实践</w:t>
      </w:r>
    </w:p>
    <w:p>
      <w:pPr>
        <w:pStyle w:val="3"/>
        <w:spacing w:before="203"/>
      </w:pPr>
      <w:r>
        <w:t>14.智慧教育质量标准与评价体系的研究与实践</w:t>
      </w:r>
    </w:p>
    <w:p>
      <w:pPr>
        <w:pStyle w:val="3"/>
        <w:spacing w:before="203"/>
      </w:pPr>
      <w:r>
        <w:t>15.高职专业(群)数字化转型的内涵与路径研究</w:t>
      </w:r>
    </w:p>
    <w:p>
      <w:pPr>
        <w:pStyle w:val="3"/>
        <w:spacing w:before="203"/>
      </w:pPr>
      <w:r>
        <w:t>16.数字化转型对职业教育的挑战与对策研究</w:t>
      </w:r>
    </w:p>
    <w:p>
      <w:pPr>
        <w:pStyle w:val="3"/>
        <w:spacing w:before="203"/>
      </w:pPr>
      <w:r>
        <w:t>17.智慧教育背景下职业院校教学生态的研究</w:t>
      </w:r>
    </w:p>
    <w:p>
      <w:pPr>
        <w:pStyle w:val="3"/>
        <w:spacing w:before="203"/>
      </w:pPr>
      <w:r>
        <w:t>18.智慧教育背景下职业院校教师胜任力的研究</w:t>
      </w:r>
    </w:p>
    <w:p>
      <w:pPr>
        <w:pStyle w:val="3"/>
        <w:spacing w:before="203"/>
      </w:pPr>
      <w:r>
        <w:t>19.智慧教育背景下职业院校实践教学改革研究</w:t>
      </w:r>
    </w:p>
    <w:p>
      <w:pPr>
        <w:pStyle w:val="3"/>
        <w:spacing w:before="203"/>
      </w:pPr>
      <w:r>
        <w:t>20.智慧教育背景下职业院校专业教学资源库建设研究</w:t>
      </w:r>
    </w:p>
    <w:p>
      <w:pPr>
        <w:pStyle w:val="3"/>
        <w:spacing w:before="203"/>
      </w:pPr>
      <w:r>
        <w:t>21.跨学科人才培养探索与实践</w:t>
      </w:r>
    </w:p>
    <w:p>
      <w:pPr>
        <w:pStyle w:val="3"/>
        <w:spacing w:before="203"/>
      </w:pPr>
      <w:r>
        <w:t>22.科教融合机制的探索与实践</w:t>
      </w:r>
    </w:p>
    <w:p>
      <w:pPr>
        <w:pStyle w:val="3"/>
        <w:spacing w:before="203"/>
        <w:sectPr>
          <w:pgSz w:w="11910" w:h="16840"/>
          <w:pgMar w:top="1380" w:right="1680" w:bottom="280" w:left="1400" w:header="720" w:footer="720" w:gutter="0"/>
          <w:cols w:space="720" w:num="1"/>
        </w:sectPr>
      </w:pPr>
    </w:p>
    <w:p>
      <w:pPr>
        <w:pStyle w:val="3"/>
        <w:spacing w:before="203"/>
      </w:pPr>
      <w:r>
        <w:t>23.教材管理体制机制建设及精品教材建设研究与实践</w:t>
      </w:r>
    </w:p>
    <w:p>
      <w:pPr>
        <w:pStyle w:val="3"/>
        <w:spacing w:before="203"/>
      </w:pPr>
      <w:r>
        <w:t>24.学生与学生评价改革及支持服务体系建设的探索与实践</w:t>
      </w:r>
    </w:p>
    <w:p>
      <w:pPr>
        <w:pStyle w:val="3"/>
        <w:spacing w:before="203"/>
      </w:pPr>
      <w:r>
        <w:t>25.基于课程思政在线课程建设和教学实践示例</w:t>
      </w:r>
    </w:p>
    <w:p>
      <w:pPr>
        <w:pStyle w:val="3"/>
        <w:spacing w:before="203"/>
      </w:pPr>
      <w:r>
        <w:t>26.基于混合式课程建设及其教学改革实践</w:t>
      </w:r>
    </w:p>
    <w:p>
      <w:pPr>
        <w:pStyle w:val="3"/>
        <w:spacing w:before="203"/>
      </w:pPr>
      <w:r>
        <w:t>27.基于混合式教学的通识课教学改革实践</w:t>
      </w:r>
    </w:p>
    <w:p>
      <w:pPr>
        <w:pStyle w:val="3"/>
        <w:spacing w:before="203"/>
      </w:pPr>
      <w:r>
        <w:t>28.基于智慧课堂互动系统的教学改革实践</w:t>
      </w:r>
    </w:p>
    <w:p>
      <w:pPr>
        <w:pStyle w:val="3"/>
        <w:spacing w:before="203"/>
      </w:pPr>
      <w:r>
        <w:t>29.利用信息化工具开展经典阅读学分课教学改革实践</w:t>
      </w:r>
    </w:p>
    <w:p>
      <w:pPr>
        <w:pStyle w:val="3"/>
        <w:spacing w:before="203"/>
      </w:pPr>
      <w:r>
        <w:t>30.运用教学大数据技术对教学质量进行评估评价实践</w:t>
      </w:r>
    </w:p>
    <w:p>
      <w:pPr>
        <w:pStyle w:val="3"/>
        <w:spacing w:before="203"/>
      </w:pPr>
      <w:r>
        <w:t>31.基于超星一平三端智慧教学系统的教学改革实践</w:t>
      </w:r>
    </w:p>
    <w:p>
      <w:pPr>
        <w:pStyle w:val="3"/>
        <w:spacing w:before="203"/>
      </w:pPr>
      <w:r>
        <w:t>32.利用示范教学包进行混合式教学改革的实践与探索</w:t>
      </w:r>
    </w:p>
    <w:p>
      <w:pPr>
        <w:pStyle w:val="3"/>
        <w:spacing w:before="203"/>
      </w:pPr>
      <w:r>
        <w:t>33.基于智慧考试的实践与探索</w:t>
      </w:r>
    </w:p>
    <w:p>
      <w:pPr>
        <w:pStyle w:val="3"/>
        <w:spacing w:before="203"/>
      </w:pPr>
      <w:r>
        <w:t>34.基于信息化手段提升教学督导评价实践</w:t>
      </w:r>
    </w:p>
    <w:p>
      <w:pPr>
        <w:pStyle w:val="3"/>
        <w:spacing w:before="203"/>
      </w:pPr>
      <w:r>
        <w:t>35.基于新工科、新农科、新文科、新医科混合式课程教学改革实践</w:t>
      </w:r>
    </w:p>
    <w:p>
      <w:pPr>
        <w:spacing w:after="0"/>
        <w:sectPr>
          <w:pgSz w:w="11910" w:h="16840"/>
          <w:pgMar w:top="1460" w:right="1680" w:bottom="280" w:left="1400" w:header="720" w:footer="720" w:gutter="0"/>
          <w:cols w:space="720" w:num="1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汉仪书宋二KW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0OGVjMDRjNzI2YjA1Yjg4MTk4MThmNjA1YmU4ZjAifQ=="/>
  </w:docVars>
  <w:rsids>
    <w:rsidRoot w:val="00000000"/>
    <w:rsid w:val="13D62A49"/>
    <w:rsid w:val="BFDD43F1"/>
    <w:rsid w:val="FDFD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SimSun" w:hAnsi="SimSun" w:eastAsia="SimSun" w:cs="SimSun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qFormat/>
    <w:uiPriority w:val="1"/>
    <w:pPr>
      <w:spacing w:before="2"/>
      <w:ind w:left="746"/>
      <w:outlineLvl w:val="2"/>
    </w:pPr>
    <w:rPr>
      <w:rFonts w:ascii="仿宋" w:hAnsi="仿宋" w:eastAsia="仿宋" w:cs="仿宋"/>
      <w:sz w:val="32"/>
      <w:szCs w:val="32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402"/>
    </w:pPr>
    <w:rPr>
      <w:rFonts w:ascii="SimSun" w:hAnsi="SimSun" w:eastAsia="SimSun" w:cs="SimSun"/>
      <w:sz w:val="24"/>
      <w:szCs w:val="24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Office_5.2.1.7798_F1E327BC-269C-435d-A152-05C5408002CA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2023-03-08T16:33:00Z</dcterms:created>
  <dc:creator>admin</dc:creator>
  <cp:lastModifiedBy>YUSI</cp:lastModifiedBy>
  <dcterms:modified xsi:type="dcterms:W3CDTF">2023-03-13T15:30:24Z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2052-5.2.1.7798</vt:lpwstr>
  </property>
  <property fmtid="{D5CDD505-2E9C-101B-9397-08002B2CF9AE}" pid="3" name="ICV">
    <vt:lpwstr>9669154F54A10F7085C90E64404F7010_43</vt:lpwstr>
  </property>
</Properties>
</file>