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</w:rPr>
        <w:t>3</w:t>
      </w:r>
    </w:p>
    <w:p>
      <w:pPr>
        <w:snapToGrid w:val="0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浙江省第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  <w:t>十三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届高校青年教师教学竞赛决赛</w:t>
      </w:r>
    </w:p>
    <w:p>
      <w:pPr>
        <w:snapToGrid w:val="0"/>
        <w:jc w:val="center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  <w:t>评价指标</w:t>
      </w:r>
      <w:bookmarkEnd w:id="0"/>
    </w:p>
    <w:tbl>
      <w:tblPr>
        <w:tblStyle w:val="2"/>
        <w:tblpPr w:leftFromText="180" w:rightFromText="180" w:vertAnchor="text" w:horzAnchor="page" w:tblpX="1073" w:tblpY="394"/>
        <w:tblOverlap w:val="never"/>
        <w:tblW w:w="97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33"/>
        <w:gridCol w:w="6567"/>
        <w:gridCol w:w="966"/>
      </w:tblGrid>
      <w:tr>
        <w:trPr>
          <w:trHeight w:val="397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分值（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）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设计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eastAsia="zh-CN"/>
              </w:rPr>
              <w:t>紧密围绕立德树人根本任务。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课堂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(75分)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内容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eastAsia="zh-CN"/>
              </w:rPr>
              <w:t>贯彻立德树人的具体要求，突出课堂德育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注重学术性，内容充实，渗透专业思想，为教学目标服务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Times New Roman"/>
                <w:color w:val="000000"/>
                <w:spacing w:val="-1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组织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教学过程安排合理，方法灵活、恰当，教学设计体现完整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10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4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语言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3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6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特色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(5分)</w:t>
            </w:r>
          </w:p>
        </w:tc>
        <w:tc>
          <w:tcPr>
            <w:tcW w:w="6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pacing w:val="-16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5</w:t>
            </w:r>
          </w:p>
        </w:tc>
      </w:tr>
      <w:tr>
        <w:trPr>
          <w:trHeight w:val="397" w:hRule="atLeast"/>
        </w:trPr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教学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反思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(5分)</w:t>
            </w:r>
          </w:p>
        </w:tc>
        <w:tc>
          <w:tcPr>
            <w:tcW w:w="7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9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/>
    <w:sectPr>
      <w:pgSz w:w="11906" w:h="16838"/>
      <w:pgMar w:top="1984" w:right="1474" w:bottom="1984" w:left="1587" w:header="0" w:footer="170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3B4AB"/>
    <w:rsid w:val="6BB3B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2023-03-14T16:06:00Z</dcterms:created>
  <dc:creator>Ning</dc:creator>
  <cp:lastModifiedBy>Ning</cp:lastModifiedBy>
  <dcterms:modified xsi:type="dcterms:W3CDTF">2023-03-14T16:06:43Z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90A5CF073B03A695F22A1064428E965D</vt:lpwstr>
  </property>
</Properties>
</file>