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default"/>
          <w:lang w:val="en-US" w:eastAsia="zh-CN"/>
        </w:rPr>
      </w:pPr>
      <w:r>
        <w:rPr>
          <w:rFonts w:hint="eastAsia"/>
          <w:lang w:eastAsia="zh-CN"/>
        </w:rPr>
        <w:t>教学资源库操作手册</w:t>
      </w:r>
      <w:r>
        <w:rPr>
          <w:rFonts w:hint="eastAsia"/>
          <w:lang w:val="en-US" w:eastAsia="zh-CN"/>
        </w:rPr>
        <w:t>-管理员</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rPr>
          <w:rFonts w:hint="eastAsia"/>
          <w:lang w:val="en-US" w:eastAsia="zh-CN"/>
        </w:rPr>
        <w:t>使用超星账号密码登录平台，登录地址:</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rPr>
          <w:rFonts w:hint="eastAsia"/>
          <w:lang w:val="en-US" w:eastAsia="zh-CN"/>
        </w:rPr>
        <w:t>浙音资源库平台：  https://11565.v.chaoxing.com</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rPr>
          <w:rFonts w:hint="eastAsia"/>
          <w:b/>
          <w:bCs/>
          <w:lang w:val="en-US" w:eastAsia="zh-CN"/>
        </w:rPr>
        <w:t>资源库管理：</w:t>
      </w:r>
      <w:r>
        <w:rPr>
          <w:rFonts w:hint="eastAsia"/>
          <w:lang w:val="en-US" w:eastAsia="zh-CN"/>
        </w:rPr>
        <w:t>登录成功后，进入资源库栏目，可以查看自己管理的资源库，也可新建资源库。</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drawing>
          <wp:inline distT="0" distB="0" distL="114300" distR="114300">
            <wp:extent cx="5262880" cy="2208530"/>
            <wp:effectExtent l="0" t="0" r="10160" b="12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2880" cy="220853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default"/>
          <w:lang w:val="en-US" w:eastAsia="zh-CN"/>
        </w:rPr>
      </w:pPr>
      <w:r>
        <w:rPr>
          <w:rFonts w:hint="eastAsia"/>
          <w:b/>
          <w:bCs/>
          <w:lang w:val="en-US" w:eastAsia="zh-CN"/>
        </w:rPr>
        <w:t>资源库建设：</w:t>
      </w:r>
      <w:r>
        <w:rPr>
          <w:rFonts w:hint="eastAsia"/>
          <w:lang w:val="en-US" w:eastAsia="zh-CN"/>
        </w:rPr>
        <w:t>可选择需要进行管理的资源库，进入资源库管理页面。</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pPr>
      <w:r>
        <w:drawing>
          <wp:inline distT="0" distB="0" distL="114300" distR="114300">
            <wp:extent cx="5266690" cy="1807845"/>
            <wp:effectExtent l="0" t="0" r="6350" b="571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5"/>
                    <a:stretch>
                      <a:fillRect/>
                    </a:stretch>
                  </pic:blipFill>
                  <pic:spPr>
                    <a:xfrm>
                      <a:off x="0" y="0"/>
                      <a:ext cx="5266690" cy="180784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rPr>
          <w:rFonts w:hint="eastAsia"/>
          <w:b/>
          <w:bCs/>
          <w:lang w:val="en-US" w:eastAsia="zh-CN"/>
        </w:rPr>
        <w:t>分类管理:</w:t>
      </w:r>
      <w:r>
        <w:rPr>
          <w:rFonts w:hint="eastAsia"/>
          <w:lang w:val="en-US" w:eastAsia="zh-CN"/>
        </w:rPr>
        <w:t>管理员可对本资源库的资源分类进行管理，包括师范教学包分类、素材分类、媒体分类等，可增加分类和子分类，亦可禁用某分类。</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drawing>
          <wp:inline distT="0" distB="0" distL="114300" distR="114300">
            <wp:extent cx="5260340" cy="1724660"/>
            <wp:effectExtent l="0" t="0" r="12700" b="1270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6"/>
                    <a:stretch>
                      <a:fillRect/>
                    </a:stretch>
                  </pic:blipFill>
                  <pic:spPr>
                    <a:xfrm>
                      <a:off x="0" y="0"/>
                      <a:ext cx="5260340" cy="1724660"/>
                    </a:xfrm>
                    <a:prstGeom prst="rect">
                      <a:avLst/>
                    </a:prstGeom>
                    <a:noFill/>
                    <a:ln>
                      <a:noFill/>
                    </a:ln>
                  </pic:spPr>
                </pic:pic>
              </a:graphicData>
            </a:graphic>
          </wp:inline>
        </w:drawing>
      </w:r>
      <w:r>
        <w:rPr>
          <w:rFonts w:hint="eastAsia"/>
          <w:b/>
          <w:bCs/>
          <w:lang w:val="en-US" w:eastAsia="zh-CN"/>
        </w:rPr>
        <w:t>资源管理：</w:t>
      </w:r>
      <w:r>
        <w:rPr>
          <w:rFonts w:hint="eastAsia"/>
          <w:lang w:val="en-US" w:eastAsia="zh-CN"/>
        </w:rPr>
        <w:t>管理者可在资源管理中对示范教学包和素材进行管理，包括对普通教师提交审核的资源进行审核，同时也支持对当前已有的资源进行编辑、删除等操作，管理员亦可直接通过后台途径直接添加资源。</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drawing>
          <wp:inline distT="0" distB="0" distL="114300" distR="114300">
            <wp:extent cx="5266690" cy="2063750"/>
            <wp:effectExtent l="0" t="0" r="6350" b="889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7"/>
                    <a:stretch>
                      <a:fillRect/>
                    </a:stretch>
                  </pic:blipFill>
                  <pic:spPr>
                    <a:xfrm>
                      <a:off x="0" y="0"/>
                      <a:ext cx="5266690" cy="206375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b w:val="0"/>
          <w:bCs w:val="0"/>
          <w:lang w:val="en-US" w:eastAsia="zh-CN"/>
        </w:rPr>
      </w:pPr>
      <w:r>
        <w:rPr>
          <w:rFonts w:hint="eastAsia"/>
          <w:b/>
          <w:bCs/>
          <w:lang w:val="en-US" w:eastAsia="zh-CN"/>
        </w:rPr>
        <w:t>数据统计管理：</w:t>
      </w:r>
      <w:r>
        <w:rPr>
          <w:rFonts w:hint="eastAsia"/>
          <w:b w:val="0"/>
          <w:bCs w:val="0"/>
          <w:lang w:val="en-US" w:eastAsia="zh-CN"/>
        </w:rPr>
        <w:t>管理员可在此栏目查看资源统计、访问量统计、用户统计等信息，详细了解教学资源库的建设和使用清空。</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b w:val="0"/>
          <w:bCs w:val="0"/>
          <w:lang w:val="en-US" w:eastAsia="zh-CN"/>
        </w:rPr>
      </w:pPr>
      <w:r>
        <w:drawing>
          <wp:inline distT="0" distB="0" distL="114300" distR="114300">
            <wp:extent cx="5269865" cy="2117725"/>
            <wp:effectExtent l="0" t="0" r="3175" b="63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8"/>
                    <a:stretch>
                      <a:fillRect/>
                    </a:stretch>
                  </pic:blipFill>
                  <pic:spPr>
                    <a:xfrm>
                      <a:off x="0" y="0"/>
                      <a:ext cx="5269865" cy="211772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bookmarkStart w:id="0" w:name="_GoBack"/>
      <w:r>
        <w:rPr>
          <w:rFonts w:hint="eastAsia"/>
          <w:b/>
          <w:bCs/>
          <w:lang w:val="en-US" w:eastAsia="zh-CN"/>
        </w:rPr>
        <w:t>门户管理：</w:t>
      </w:r>
      <w:bookmarkEnd w:id="0"/>
      <w:r>
        <w:rPr>
          <w:rFonts w:hint="eastAsia"/>
          <w:lang w:val="en-US" w:eastAsia="zh-CN"/>
        </w:rPr>
        <w:t>门户管理中，管理者可自主设计该教学资源库门户元素即内容，并且提供门户数据统计，包含门户访问统计、素材统计、用户统计等统计数据。</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pPr>
      <w:r>
        <w:drawing>
          <wp:inline distT="0" distB="0" distL="114300" distR="114300">
            <wp:extent cx="5260340" cy="1889760"/>
            <wp:effectExtent l="0" t="0" r="1270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9"/>
                    <a:stretch>
                      <a:fillRect/>
                    </a:stretch>
                  </pic:blipFill>
                  <pic:spPr>
                    <a:xfrm>
                      <a:off x="0" y="0"/>
                      <a:ext cx="5260340" cy="188976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pPr>
      <w:r>
        <w:drawing>
          <wp:inline distT="0" distB="0" distL="114300" distR="114300">
            <wp:extent cx="5266690" cy="1532255"/>
            <wp:effectExtent l="0" t="0" r="6350" b="698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0"/>
                    <a:stretch>
                      <a:fillRect/>
                    </a:stretch>
                  </pic:blipFill>
                  <pic:spPr>
                    <a:xfrm>
                      <a:off x="0" y="0"/>
                      <a:ext cx="5266690" cy="153225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rPr>
          <w:rFonts w:hint="eastAsia"/>
          <w:b/>
          <w:bCs/>
          <w:lang w:val="en-US" w:eastAsia="zh-CN"/>
        </w:rPr>
        <w:t>权限管理：</w:t>
      </w:r>
      <w:r>
        <w:rPr>
          <w:rFonts w:hint="eastAsia"/>
          <w:lang w:val="en-US" w:eastAsia="zh-CN"/>
        </w:rPr>
        <w:t>管理员可设置资源审核权限和不同用户资源使用权限。</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drawing>
          <wp:inline distT="0" distB="0" distL="114300" distR="114300">
            <wp:extent cx="5266690" cy="2120265"/>
            <wp:effectExtent l="0" t="0" r="6350" b="1333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1"/>
                    <a:stretch>
                      <a:fillRect/>
                    </a:stretch>
                  </pic:blipFill>
                  <pic:spPr>
                    <a:xfrm>
                      <a:off x="0" y="0"/>
                      <a:ext cx="5266690" cy="212026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r>
        <w:rPr>
          <w:rFonts w:hint="eastAsia"/>
          <w:b/>
          <w:bCs/>
          <w:lang w:val="en-US" w:eastAsia="zh-CN"/>
        </w:rPr>
        <w:t>编目管理：</w:t>
      </w:r>
      <w:r>
        <w:rPr>
          <w:rFonts w:hint="eastAsia"/>
          <w:lang w:val="en-US" w:eastAsia="zh-CN"/>
        </w:rPr>
        <w:t>管理员可管理普通教师在上传资源库素材时所需填写的资源属性标签，支持禁用或启用、以及设置必填或非必填操作</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pPr>
      <w:r>
        <w:drawing>
          <wp:inline distT="0" distB="0" distL="114300" distR="114300">
            <wp:extent cx="5269865" cy="2035175"/>
            <wp:effectExtent l="0" t="0" r="3175" b="698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2"/>
                    <a:stretch>
                      <a:fillRect/>
                    </a:stretch>
                  </pic:blipFill>
                  <pic:spPr>
                    <a:xfrm>
                      <a:off x="0" y="0"/>
                      <a:ext cx="5269865" cy="203517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8125A"/>
    <w:rsid w:val="57B1755D"/>
    <w:rsid w:val="6857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2023-04-11T10:37:00Z</dcterms:created>
  <dc:creator>ACER</dc:creator>
  <cp:lastModifiedBy>ACER</cp:lastModifiedBy>
  <dcterms:modified xsi:type="dcterms:W3CDTF">2023-06-07T15:04:14Z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